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EEB5" w14:textId="11E47D6C" w:rsidR="0007372B" w:rsidRDefault="002015CD" w:rsidP="00AE250A">
      <w:pPr>
        <w:jc w:val="center"/>
        <w:rPr>
          <w:b/>
          <w:bCs/>
          <w:sz w:val="24"/>
          <w:szCs w:val="36"/>
        </w:rPr>
      </w:pPr>
      <w:r>
        <w:rPr>
          <w:noProof/>
          <w:sz w:val="20"/>
          <w:szCs w:val="28"/>
        </w:rPr>
        <w:drawing>
          <wp:anchor distT="0" distB="0" distL="114300" distR="114300" simplePos="0" relativeHeight="251658240" behindDoc="0" locked="0" layoutInCell="1" allowOverlap="1" wp14:anchorId="072D3853" wp14:editId="2B9EB5A8">
            <wp:simplePos x="0" y="0"/>
            <wp:positionH relativeFrom="margin">
              <wp:align>left</wp:align>
            </wp:positionH>
            <wp:positionV relativeFrom="paragraph">
              <wp:posOffset>-123825</wp:posOffset>
            </wp:positionV>
            <wp:extent cx="1217572" cy="38671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217572" cy="386715"/>
                    </a:xfrm>
                    <a:prstGeom prst="rect">
                      <a:avLst/>
                    </a:prstGeom>
                  </pic:spPr>
                </pic:pic>
              </a:graphicData>
            </a:graphic>
            <wp14:sizeRelH relativeFrom="page">
              <wp14:pctWidth>0</wp14:pctWidth>
            </wp14:sizeRelH>
            <wp14:sizeRelV relativeFrom="page">
              <wp14:pctHeight>0</wp14:pctHeight>
            </wp14:sizeRelV>
          </wp:anchor>
        </w:drawing>
      </w:r>
      <w:r>
        <w:rPr>
          <w:b/>
          <w:bCs/>
          <w:sz w:val="24"/>
          <w:szCs w:val="36"/>
        </w:rPr>
        <w:t>202</w:t>
      </w:r>
      <w:r w:rsidR="003F0FF2">
        <w:rPr>
          <w:b/>
          <w:bCs/>
          <w:sz w:val="24"/>
          <w:szCs w:val="36"/>
        </w:rPr>
        <w:t>4</w:t>
      </w:r>
      <w:r>
        <w:rPr>
          <w:b/>
          <w:bCs/>
          <w:sz w:val="24"/>
          <w:szCs w:val="36"/>
        </w:rPr>
        <w:t xml:space="preserve"> </w:t>
      </w:r>
      <w:r w:rsidR="00BE3028" w:rsidRPr="00897C7F">
        <w:rPr>
          <w:b/>
          <w:bCs/>
          <w:sz w:val="24"/>
          <w:szCs w:val="36"/>
        </w:rPr>
        <w:t xml:space="preserve">Tax Sale </w:t>
      </w:r>
      <w:r>
        <w:rPr>
          <w:b/>
          <w:bCs/>
          <w:sz w:val="24"/>
          <w:szCs w:val="36"/>
        </w:rPr>
        <w:t>Frequently Asked Questions for Property Owners</w:t>
      </w:r>
    </w:p>
    <w:p w14:paraId="05AC4425" w14:textId="77777777" w:rsidR="00820D5A" w:rsidRPr="00897C7F" w:rsidRDefault="00820D5A" w:rsidP="00AE250A">
      <w:pPr>
        <w:jc w:val="center"/>
        <w:rPr>
          <w:b/>
          <w:bCs/>
          <w:sz w:val="24"/>
          <w:szCs w:val="36"/>
        </w:rPr>
      </w:pPr>
    </w:p>
    <w:p w14:paraId="35565296" w14:textId="7620FD6F" w:rsidR="00C2676A" w:rsidRPr="00897C7F" w:rsidRDefault="001E6434">
      <w:pPr>
        <w:rPr>
          <w:sz w:val="20"/>
          <w:szCs w:val="28"/>
        </w:rPr>
      </w:pPr>
      <w:r>
        <w:rPr>
          <w:sz w:val="20"/>
          <w:szCs w:val="28"/>
        </w:rPr>
        <w:t xml:space="preserve">The following list of the most frequently asked questions and answers has been compiled to inform </w:t>
      </w:r>
      <w:r w:rsidR="006A201F">
        <w:rPr>
          <w:sz w:val="20"/>
          <w:szCs w:val="28"/>
        </w:rPr>
        <w:t xml:space="preserve">residents of basic requirements and guidelines governing the Howard County Tax Sale. </w:t>
      </w:r>
      <w:r w:rsidR="00E14850">
        <w:rPr>
          <w:sz w:val="20"/>
          <w:szCs w:val="28"/>
        </w:rPr>
        <w:t xml:space="preserve">Some of the contents below may </w:t>
      </w:r>
      <w:r w:rsidR="00950610">
        <w:rPr>
          <w:sz w:val="20"/>
          <w:szCs w:val="28"/>
        </w:rPr>
        <w:t xml:space="preserve">not be applicable and are subject to revision without prior notice. </w:t>
      </w:r>
      <w:r w:rsidR="00C2676A" w:rsidRPr="00897C7F">
        <w:rPr>
          <w:sz w:val="20"/>
          <w:szCs w:val="28"/>
        </w:rPr>
        <w:t xml:space="preserve">Please visit our website at </w:t>
      </w:r>
      <w:hyperlink r:id="rId13" w:history="1">
        <w:r w:rsidR="00EF158A" w:rsidRPr="00B67BA8">
          <w:rPr>
            <w:rStyle w:val="Hyperlink"/>
            <w:sz w:val="18"/>
          </w:rPr>
          <w:t>https://www.howardcountymd.gov/finance/tax-sale</w:t>
        </w:r>
      </w:hyperlink>
      <w:r w:rsidR="00EF158A">
        <w:rPr>
          <w:sz w:val="18"/>
        </w:rPr>
        <w:t xml:space="preserve"> </w:t>
      </w:r>
      <w:r w:rsidR="00C2676A" w:rsidRPr="00897C7F">
        <w:rPr>
          <w:sz w:val="20"/>
          <w:szCs w:val="28"/>
        </w:rPr>
        <w:t>for updates to these FAQs</w:t>
      </w:r>
      <w:r w:rsidR="007F3FB7" w:rsidRPr="00897C7F">
        <w:rPr>
          <w:sz w:val="20"/>
          <w:szCs w:val="28"/>
        </w:rPr>
        <w:t xml:space="preserve"> and other important information. Tax Sale related questions can be sent to </w:t>
      </w:r>
      <w:hyperlink r:id="rId14" w:history="1">
        <w:r w:rsidR="00BB312D" w:rsidRPr="00897C7F">
          <w:rPr>
            <w:rStyle w:val="Hyperlink"/>
            <w:sz w:val="20"/>
            <w:szCs w:val="28"/>
          </w:rPr>
          <w:t>taxsale@howardcountymd.gov</w:t>
        </w:r>
      </w:hyperlink>
      <w:r w:rsidR="00BB312D" w:rsidRPr="00897C7F">
        <w:rPr>
          <w:sz w:val="20"/>
          <w:szCs w:val="28"/>
        </w:rPr>
        <w:t xml:space="preserve">. </w:t>
      </w:r>
    </w:p>
    <w:p w14:paraId="2B7F4E31" w14:textId="2D14AD5B" w:rsidR="00BE3028" w:rsidRPr="00897C7F" w:rsidRDefault="00BE3028" w:rsidP="00326932">
      <w:pPr>
        <w:spacing w:after="0" w:line="240" w:lineRule="auto"/>
        <w:rPr>
          <w:b/>
          <w:bCs/>
          <w:sz w:val="20"/>
          <w:szCs w:val="28"/>
        </w:rPr>
      </w:pPr>
      <w:r w:rsidRPr="00897C7F">
        <w:rPr>
          <w:b/>
          <w:bCs/>
          <w:sz w:val="20"/>
          <w:szCs w:val="28"/>
        </w:rPr>
        <w:t>Why is my property going into tax sale?</w:t>
      </w:r>
      <w:r w:rsidR="002015CD" w:rsidRPr="002015CD">
        <w:rPr>
          <w:noProof/>
          <w:sz w:val="20"/>
          <w:szCs w:val="28"/>
        </w:rPr>
        <w:t xml:space="preserve"> </w:t>
      </w:r>
    </w:p>
    <w:p w14:paraId="69850B68" w14:textId="07FB0873" w:rsidR="00BE3028" w:rsidRPr="00897C7F" w:rsidRDefault="00495896" w:rsidP="00326932">
      <w:pPr>
        <w:spacing w:after="0" w:line="240" w:lineRule="auto"/>
        <w:rPr>
          <w:color w:val="0000FF"/>
          <w:sz w:val="20"/>
          <w:szCs w:val="28"/>
        </w:rPr>
      </w:pPr>
      <w:r w:rsidRPr="00897C7F">
        <w:rPr>
          <w:sz w:val="20"/>
          <w:szCs w:val="28"/>
        </w:rPr>
        <w:t>Property is sold at tax sale because there are unpaid taxes and/or water and sewer bills associated with the property or other municipal liens</w:t>
      </w:r>
      <w:r w:rsidR="000D71CB" w:rsidRPr="00897C7F">
        <w:rPr>
          <w:sz w:val="20"/>
          <w:szCs w:val="28"/>
        </w:rPr>
        <w:t>.</w:t>
      </w:r>
      <w:r w:rsidR="00AE250A" w:rsidRPr="00897C7F">
        <w:rPr>
          <w:sz w:val="20"/>
          <w:szCs w:val="28"/>
        </w:rPr>
        <w:t xml:space="preserve"> </w:t>
      </w:r>
    </w:p>
    <w:p w14:paraId="5544A4B8" w14:textId="77777777" w:rsidR="00326932" w:rsidRPr="00897C7F" w:rsidRDefault="00326932" w:rsidP="00326932">
      <w:pPr>
        <w:spacing w:after="0" w:line="240" w:lineRule="auto"/>
        <w:rPr>
          <w:b/>
          <w:bCs/>
          <w:sz w:val="20"/>
          <w:szCs w:val="28"/>
        </w:rPr>
      </w:pPr>
    </w:p>
    <w:p w14:paraId="7A28FDD8" w14:textId="41AAECA1" w:rsidR="00495896" w:rsidRPr="00897C7F" w:rsidRDefault="00495896" w:rsidP="00326932">
      <w:pPr>
        <w:spacing w:after="0" w:line="240" w:lineRule="auto"/>
        <w:rPr>
          <w:b/>
          <w:bCs/>
          <w:sz w:val="20"/>
          <w:szCs w:val="28"/>
        </w:rPr>
      </w:pPr>
      <w:r w:rsidRPr="00897C7F">
        <w:rPr>
          <w:b/>
          <w:bCs/>
          <w:sz w:val="20"/>
          <w:szCs w:val="28"/>
        </w:rPr>
        <w:t>What can I do to keep my property from being in Tax Sale?</w:t>
      </w:r>
    </w:p>
    <w:p w14:paraId="2787780E" w14:textId="13FB5980" w:rsidR="00495896" w:rsidRPr="00897C7F" w:rsidRDefault="009A3D0B" w:rsidP="00326932">
      <w:pPr>
        <w:spacing w:after="0" w:line="240" w:lineRule="auto"/>
        <w:rPr>
          <w:sz w:val="20"/>
          <w:szCs w:val="28"/>
        </w:rPr>
      </w:pPr>
      <w:r w:rsidRPr="00897C7F">
        <w:rPr>
          <w:sz w:val="20"/>
          <w:szCs w:val="28"/>
        </w:rPr>
        <w:t xml:space="preserve">The only way to keep your property from Tax Sale is to pay the amount due the County prior to the Tax Sale. The County will not </w:t>
      </w:r>
      <w:r w:rsidR="0026397C" w:rsidRPr="00897C7F">
        <w:rPr>
          <w:sz w:val="20"/>
          <w:szCs w:val="28"/>
        </w:rPr>
        <w:t>enter into</w:t>
      </w:r>
      <w:r w:rsidRPr="00897C7F">
        <w:rPr>
          <w:sz w:val="20"/>
          <w:szCs w:val="28"/>
        </w:rPr>
        <w:t xml:space="preserve"> a payment plan to keep a property out of Tax Sale.</w:t>
      </w:r>
    </w:p>
    <w:p w14:paraId="756C8485" w14:textId="77777777" w:rsidR="00326932" w:rsidRPr="00897C7F" w:rsidRDefault="00326932" w:rsidP="00326932">
      <w:pPr>
        <w:spacing w:after="0" w:line="240" w:lineRule="auto"/>
        <w:rPr>
          <w:b/>
          <w:bCs/>
          <w:sz w:val="20"/>
          <w:szCs w:val="28"/>
        </w:rPr>
      </w:pPr>
    </w:p>
    <w:p w14:paraId="7744FBE0" w14:textId="45700494" w:rsidR="00BE3028" w:rsidRPr="00897C7F" w:rsidRDefault="00807711" w:rsidP="00326932">
      <w:pPr>
        <w:spacing w:after="0" w:line="240" w:lineRule="auto"/>
        <w:rPr>
          <w:b/>
          <w:bCs/>
          <w:sz w:val="20"/>
          <w:szCs w:val="28"/>
        </w:rPr>
      </w:pPr>
      <w:r w:rsidRPr="00897C7F">
        <w:rPr>
          <w:b/>
          <w:bCs/>
          <w:sz w:val="20"/>
          <w:szCs w:val="28"/>
        </w:rPr>
        <w:t>Does the County offer</w:t>
      </w:r>
      <w:r w:rsidR="00BE3028" w:rsidRPr="00897C7F">
        <w:rPr>
          <w:b/>
          <w:bCs/>
          <w:sz w:val="20"/>
          <w:szCs w:val="28"/>
        </w:rPr>
        <w:t xml:space="preserve"> payment plans</w:t>
      </w:r>
      <w:r w:rsidRPr="00897C7F">
        <w:rPr>
          <w:b/>
          <w:bCs/>
          <w:sz w:val="20"/>
          <w:szCs w:val="28"/>
        </w:rPr>
        <w:t>?</w:t>
      </w:r>
    </w:p>
    <w:p w14:paraId="757C81CC" w14:textId="7920F460" w:rsidR="00D87303" w:rsidRPr="00897C7F" w:rsidRDefault="00BE3028" w:rsidP="00326932">
      <w:pPr>
        <w:spacing w:after="0" w:line="240" w:lineRule="auto"/>
        <w:rPr>
          <w:sz w:val="20"/>
          <w:szCs w:val="28"/>
        </w:rPr>
      </w:pPr>
      <w:r w:rsidRPr="00897C7F">
        <w:rPr>
          <w:sz w:val="20"/>
          <w:szCs w:val="28"/>
        </w:rPr>
        <w:t>No, the County does not offer payment plans</w:t>
      </w:r>
      <w:r w:rsidR="00D87303" w:rsidRPr="00897C7F">
        <w:rPr>
          <w:sz w:val="20"/>
          <w:szCs w:val="28"/>
        </w:rPr>
        <w:t>.</w:t>
      </w:r>
      <w:r w:rsidR="00807711" w:rsidRPr="00897C7F">
        <w:rPr>
          <w:sz w:val="20"/>
          <w:szCs w:val="28"/>
        </w:rPr>
        <w:t xml:space="preserve"> You </w:t>
      </w:r>
      <w:r w:rsidR="0026397C" w:rsidRPr="00897C7F">
        <w:rPr>
          <w:sz w:val="20"/>
          <w:szCs w:val="28"/>
        </w:rPr>
        <w:t>can</w:t>
      </w:r>
      <w:r w:rsidR="00807711" w:rsidRPr="00897C7F">
        <w:rPr>
          <w:sz w:val="20"/>
          <w:szCs w:val="28"/>
        </w:rPr>
        <w:t xml:space="preserve"> make incremental payments throughout the year; however, taxes must be paid in full prior to </w:t>
      </w:r>
      <w:r w:rsidR="007256C2" w:rsidRPr="00897C7F">
        <w:rPr>
          <w:sz w:val="20"/>
          <w:szCs w:val="28"/>
        </w:rPr>
        <w:t xml:space="preserve">5pm on </w:t>
      </w:r>
      <w:r w:rsidR="00D50F61">
        <w:rPr>
          <w:sz w:val="20"/>
          <w:szCs w:val="28"/>
        </w:rPr>
        <w:t>April 30, 2024</w:t>
      </w:r>
      <w:r w:rsidR="00DA649F">
        <w:rPr>
          <w:sz w:val="20"/>
          <w:szCs w:val="28"/>
        </w:rPr>
        <w:t>,</w:t>
      </w:r>
      <w:r w:rsidR="00D50F61">
        <w:rPr>
          <w:sz w:val="20"/>
          <w:szCs w:val="28"/>
        </w:rPr>
        <w:t xml:space="preserve"> </w:t>
      </w:r>
      <w:r w:rsidR="00807711" w:rsidRPr="00897C7F">
        <w:rPr>
          <w:sz w:val="20"/>
          <w:szCs w:val="28"/>
        </w:rPr>
        <w:t xml:space="preserve">in order to avoid tax sale. Please note that interest will continue to accrue based on the outstanding balance owed. </w:t>
      </w:r>
    </w:p>
    <w:p w14:paraId="21A341A4" w14:textId="77777777" w:rsidR="00326932" w:rsidRPr="00897C7F" w:rsidRDefault="00326932" w:rsidP="00326932">
      <w:pPr>
        <w:spacing w:after="0" w:line="240" w:lineRule="auto"/>
        <w:rPr>
          <w:b/>
          <w:bCs/>
          <w:sz w:val="20"/>
          <w:szCs w:val="28"/>
        </w:rPr>
      </w:pPr>
    </w:p>
    <w:p w14:paraId="57108A6B" w14:textId="5F24CB97" w:rsidR="00D87303" w:rsidRPr="00897C7F" w:rsidRDefault="00D87303" w:rsidP="00326932">
      <w:pPr>
        <w:spacing w:after="0" w:line="240" w:lineRule="auto"/>
        <w:rPr>
          <w:b/>
          <w:bCs/>
          <w:sz w:val="20"/>
          <w:szCs w:val="28"/>
        </w:rPr>
      </w:pPr>
      <w:r w:rsidRPr="00897C7F">
        <w:rPr>
          <w:b/>
          <w:bCs/>
          <w:sz w:val="20"/>
          <w:szCs w:val="28"/>
        </w:rPr>
        <w:t>What are my payment options?</w:t>
      </w:r>
    </w:p>
    <w:p w14:paraId="6871F9C7" w14:textId="14603FE4" w:rsidR="00807711" w:rsidRDefault="00807711" w:rsidP="00326932">
      <w:pPr>
        <w:spacing w:after="0" w:line="240" w:lineRule="auto"/>
        <w:rPr>
          <w:sz w:val="20"/>
          <w:szCs w:val="28"/>
        </w:rPr>
      </w:pPr>
      <w:r w:rsidRPr="00897C7F">
        <w:rPr>
          <w:sz w:val="20"/>
          <w:szCs w:val="28"/>
        </w:rPr>
        <w:t xml:space="preserve">Payments </w:t>
      </w:r>
      <w:r w:rsidR="00400639" w:rsidRPr="00897C7F">
        <w:rPr>
          <w:sz w:val="20"/>
          <w:szCs w:val="28"/>
        </w:rPr>
        <w:t>for the 20</w:t>
      </w:r>
      <w:r w:rsidR="00D50F61">
        <w:rPr>
          <w:sz w:val="20"/>
          <w:szCs w:val="28"/>
        </w:rPr>
        <w:t>23</w:t>
      </w:r>
      <w:r w:rsidR="00400639" w:rsidRPr="00897C7F">
        <w:rPr>
          <w:sz w:val="20"/>
          <w:szCs w:val="28"/>
        </w:rPr>
        <w:t xml:space="preserve"> Tax bill year </w:t>
      </w:r>
      <w:r w:rsidRPr="00897C7F">
        <w:rPr>
          <w:sz w:val="20"/>
          <w:szCs w:val="28"/>
        </w:rPr>
        <w:t>will be accepted until 5pm on</w:t>
      </w:r>
      <w:r w:rsidR="00763124" w:rsidRPr="00897C7F">
        <w:rPr>
          <w:sz w:val="20"/>
          <w:szCs w:val="28"/>
        </w:rPr>
        <w:t xml:space="preserve"> </w:t>
      </w:r>
      <w:r w:rsidR="002A7676">
        <w:rPr>
          <w:sz w:val="20"/>
          <w:szCs w:val="28"/>
        </w:rPr>
        <w:t>Tuesday</w:t>
      </w:r>
      <w:r w:rsidR="009A02EC">
        <w:rPr>
          <w:sz w:val="20"/>
          <w:szCs w:val="28"/>
        </w:rPr>
        <w:t xml:space="preserve">, </w:t>
      </w:r>
      <w:r w:rsidR="00D50F61">
        <w:rPr>
          <w:sz w:val="20"/>
          <w:szCs w:val="28"/>
        </w:rPr>
        <w:t>April 30</w:t>
      </w:r>
      <w:r w:rsidR="00A02864">
        <w:rPr>
          <w:sz w:val="20"/>
          <w:szCs w:val="28"/>
        </w:rPr>
        <w:t>,</w:t>
      </w:r>
      <w:r w:rsidR="00A02864">
        <w:rPr>
          <w:sz w:val="20"/>
          <w:szCs w:val="28"/>
          <w:vertAlign w:val="superscript"/>
        </w:rPr>
        <w:t xml:space="preserve"> </w:t>
      </w:r>
      <w:r w:rsidR="00C23025">
        <w:rPr>
          <w:sz w:val="20"/>
          <w:szCs w:val="28"/>
        </w:rPr>
        <w:t xml:space="preserve">2024 </w:t>
      </w:r>
      <w:r w:rsidR="00D50F61">
        <w:rPr>
          <w:sz w:val="20"/>
          <w:szCs w:val="28"/>
        </w:rPr>
        <w:t>by 5:00</w:t>
      </w:r>
      <w:r w:rsidRPr="00897C7F">
        <w:rPr>
          <w:sz w:val="20"/>
          <w:szCs w:val="28"/>
        </w:rPr>
        <w:t>. Payment options are as follows:</w:t>
      </w:r>
    </w:p>
    <w:p w14:paraId="6ADAE69F" w14:textId="77777777" w:rsidR="00711452" w:rsidRDefault="00711452" w:rsidP="00326932">
      <w:pPr>
        <w:spacing w:after="0" w:line="240" w:lineRule="auto"/>
        <w:rPr>
          <w:sz w:val="20"/>
          <w:szCs w:val="28"/>
        </w:rPr>
      </w:pPr>
    </w:p>
    <w:p w14:paraId="0F86F3F6" w14:textId="5A006A44" w:rsidR="003C13C8" w:rsidRPr="00897C7F" w:rsidRDefault="003C13C8" w:rsidP="00326932">
      <w:pPr>
        <w:spacing w:after="0" w:line="240" w:lineRule="auto"/>
        <w:rPr>
          <w:sz w:val="20"/>
          <w:szCs w:val="28"/>
        </w:rPr>
      </w:pPr>
      <w:r>
        <w:rPr>
          <w:sz w:val="20"/>
          <w:szCs w:val="28"/>
        </w:rPr>
        <w:t>In addition to</w:t>
      </w:r>
      <w:r w:rsidR="0038669F">
        <w:rPr>
          <w:sz w:val="20"/>
          <w:szCs w:val="28"/>
        </w:rPr>
        <w:t xml:space="preserve"> personal</w:t>
      </w:r>
      <w:r>
        <w:rPr>
          <w:sz w:val="20"/>
          <w:szCs w:val="28"/>
        </w:rPr>
        <w:t xml:space="preserve"> check, money order &amp; cash, payment options made by 3/31/24 include:</w:t>
      </w:r>
    </w:p>
    <w:p w14:paraId="2997F5AC" w14:textId="7DD12E47" w:rsidR="0067659D" w:rsidRPr="00897C7F" w:rsidRDefault="0038669F" w:rsidP="00326932">
      <w:pPr>
        <w:pStyle w:val="ListParagraph"/>
        <w:numPr>
          <w:ilvl w:val="0"/>
          <w:numId w:val="2"/>
        </w:numPr>
        <w:spacing w:after="0" w:line="240" w:lineRule="auto"/>
        <w:rPr>
          <w:sz w:val="20"/>
          <w:szCs w:val="28"/>
        </w:rPr>
      </w:pPr>
      <w:r>
        <w:rPr>
          <w:sz w:val="20"/>
          <w:szCs w:val="28"/>
        </w:rPr>
        <w:t xml:space="preserve">Online payments via </w:t>
      </w:r>
      <w:r w:rsidR="008C3AA9">
        <w:rPr>
          <w:sz w:val="20"/>
          <w:szCs w:val="28"/>
        </w:rPr>
        <w:t xml:space="preserve">E-checks &amp; </w:t>
      </w:r>
      <w:r w:rsidR="00807711" w:rsidRPr="00897C7F">
        <w:rPr>
          <w:sz w:val="20"/>
          <w:szCs w:val="28"/>
        </w:rPr>
        <w:t>Credit/Debit card</w:t>
      </w:r>
      <w:r w:rsidR="0067659D" w:rsidRPr="00897C7F">
        <w:rPr>
          <w:sz w:val="20"/>
          <w:szCs w:val="28"/>
        </w:rPr>
        <w:t>:</w:t>
      </w:r>
    </w:p>
    <w:p w14:paraId="4E744826" w14:textId="5A79B6F3" w:rsidR="00D87303" w:rsidRPr="00897C7F" w:rsidRDefault="0067659D" w:rsidP="0067659D">
      <w:pPr>
        <w:pStyle w:val="ListParagraph"/>
        <w:numPr>
          <w:ilvl w:val="1"/>
          <w:numId w:val="2"/>
        </w:numPr>
        <w:spacing w:after="0" w:line="240" w:lineRule="auto"/>
        <w:rPr>
          <w:sz w:val="20"/>
          <w:szCs w:val="28"/>
        </w:rPr>
      </w:pPr>
      <w:r w:rsidRPr="00897C7F">
        <w:rPr>
          <w:sz w:val="20"/>
          <w:szCs w:val="28"/>
        </w:rPr>
        <w:t>Real Property:</w:t>
      </w:r>
      <w:r w:rsidR="00807711" w:rsidRPr="00897C7F">
        <w:rPr>
          <w:sz w:val="20"/>
          <w:szCs w:val="28"/>
        </w:rPr>
        <w:t xml:space="preserve"> </w:t>
      </w:r>
      <w:hyperlink r:id="rId15" w:history="1">
        <w:r w:rsidR="00C912C3" w:rsidRPr="00897C7F">
          <w:rPr>
            <w:rStyle w:val="Hyperlink"/>
            <w:sz w:val="16"/>
          </w:rPr>
          <w:t>https://howardcountymd.munisselfservice.com/</w:t>
        </w:r>
      </w:hyperlink>
      <w:r w:rsidR="00C912C3" w:rsidRPr="00897C7F">
        <w:rPr>
          <w:sz w:val="16"/>
        </w:rPr>
        <w:t xml:space="preserve"> </w:t>
      </w:r>
    </w:p>
    <w:p w14:paraId="0A6C686A" w14:textId="79A0BEF9" w:rsidR="00557720" w:rsidRPr="003C13C8" w:rsidRDefault="00557720" w:rsidP="0067659D">
      <w:pPr>
        <w:pStyle w:val="ListParagraph"/>
        <w:numPr>
          <w:ilvl w:val="1"/>
          <w:numId w:val="2"/>
        </w:numPr>
        <w:spacing w:after="0" w:line="240" w:lineRule="auto"/>
        <w:rPr>
          <w:sz w:val="20"/>
          <w:szCs w:val="28"/>
        </w:rPr>
      </w:pPr>
      <w:r w:rsidRPr="00897C7F">
        <w:rPr>
          <w:sz w:val="20"/>
          <w:szCs w:val="28"/>
        </w:rPr>
        <w:t>Water &amp; Sewer:</w:t>
      </w:r>
      <w:r w:rsidRPr="00897C7F">
        <w:rPr>
          <w:sz w:val="16"/>
        </w:rPr>
        <w:t xml:space="preserve"> </w:t>
      </w:r>
      <w:hyperlink r:id="rId16" w:anchor="/" w:history="1">
        <w:r w:rsidRPr="00897C7F">
          <w:rPr>
            <w:rStyle w:val="Hyperlink"/>
            <w:sz w:val="16"/>
          </w:rPr>
          <w:t>https://utilli.howardcountymd.gov/#/</w:t>
        </w:r>
      </w:hyperlink>
      <w:r w:rsidRPr="00897C7F">
        <w:rPr>
          <w:sz w:val="16"/>
        </w:rPr>
        <w:t xml:space="preserve"> </w:t>
      </w:r>
    </w:p>
    <w:p w14:paraId="26CB486D" w14:textId="77777777" w:rsidR="003C13C8" w:rsidRPr="003C13C8" w:rsidRDefault="003C13C8" w:rsidP="003C13C8">
      <w:pPr>
        <w:pStyle w:val="ListParagraph"/>
        <w:spacing w:after="0" w:line="240" w:lineRule="auto"/>
        <w:ind w:left="1440"/>
        <w:rPr>
          <w:sz w:val="20"/>
          <w:szCs w:val="28"/>
        </w:rPr>
      </w:pPr>
    </w:p>
    <w:p w14:paraId="6EAE9804" w14:textId="2740AD02" w:rsidR="00897C7F" w:rsidRPr="003C13C8" w:rsidRDefault="003C13C8" w:rsidP="003C13C8">
      <w:pPr>
        <w:spacing w:after="0" w:line="240" w:lineRule="auto"/>
        <w:rPr>
          <w:sz w:val="20"/>
          <w:szCs w:val="28"/>
        </w:rPr>
      </w:pPr>
      <w:r>
        <w:rPr>
          <w:sz w:val="20"/>
          <w:szCs w:val="28"/>
        </w:rPr>
        <w:t xml:space="preserve">Payments after 3/31/24 </w:t>
      </w:r>
      <w:r w:rsidRPr="003C13C8">
        <w:rPr>
          <w:sz w:val="20"/>
          <w:szCs w:val="28"/>
        </w:rPr>
        <w:t xml:space="preserve">must be made by </w:t>
      </w:r>
      <w:r w:rsidR="007A34F9">
        <w:rPr>
          <w:sz w:val="20"/>
          <w:szCs w:val="28"/>
        </w:rPr>
        <w:t>c</w:t>
      </w:r>
      <w:r w:rsidRPr="003C13C8">
        <w:rPr>
          <w:sz w:val="20"/>
          <w:szCs w:val="28"/>
        </w:rPr>
        <w:t xml:space="preserve">ertified </w:t>
      </w:r>
      <w:r w:rsidR="007A34F9">
        <w:rPr>
          <w:sz w:val="20"/>
          <w:szCs w:val="28"/>
        </w:rPr>
        <w:t>c</w:t>
      </w:r>
      <w:r w:rsidRPr="003C13C8">
        <w:rPr>
          <w:sz w:val="20"/>
          <w:szCs w:val="28"/>
        </w:rPr>
        <w:t xml:space="preserve">heck, </w:t>
      </w:r>
      <w:r w:rsidR="007A34F9">
        <w:rPr>
          <w:sz w:val="20"/>
          <w:szCs w:val="28"/>
        </w:rPr>
        <w:t>m</w:t>
      </w:r>
      <w:r w:rsidRPr="003C13C8">
        <w:rPr>
          <w:sz w:val="20"/>
          <w:szCs w:val="28"/>
        </w:rPr>
        <w:t>oney</w:t>
      </w:r>
      <w:r>
        <w:rPr>
          <w:sz w:val="20"/>
          <w:szCs w:val="28"/>
        </w:rPr>
        <w:t xml:space="preserve"> </w:t>
      </w:r>
      <w:r w:rsidR="007A34F9">
        <w:rPr>
          <w:sz w:val="20"/>
          <w:szCs w:val="28"/>
        </w:rPr>
        <w:t>o</w:t>
      </w:r>
      <w:r w:rsidRPr="003C13C8">
        <w:rPr>
          <w:sz w:val="20"/>
          <w:szCs w:val="28"/>
        </w:rPr>
        <w:t>rder or cash.</w:t>
      </w:r>
    </w:p>
    <w:p w14:paraId="587A0F7A" w14:textId="1B6D5475" w:rsidR="00807711" w:rsidRPr="00897C7F" w:rsidRDefault="003C13C8" w:rsidP="00326932">
      <w:pPr>
        <w:pStyle w:val="ListParagraph"/>
        <w:numPr>
          <w:ilvl w:val="0"/>
          <w:numId w:val="2"/>
        </w:numPr>
        <w:spacing w:after="0" w:line="240" w:lineRule="auto"/>
        <w:rPr>
          <w:sz w:val="20"/>
          <w:szCs w:val="28"/>
        </w:rPr>
      </w:pPr>
      <w:r>
        <w:rPr>
          <w:sz w:val="20"/>
          <w:szCs w:val="28"/>
        </w:rPr>
        <w:t>They can</w:t>
      </w:r>
      <w:r w:rsidR="006D6279" w:rsidRPr="00897C7F">
        <w:rPr>
          <w:sz w:val="20"/>
          <w:szCs w:val="28"/>
        </w:rPr>
        <w:t xml:space="preserve"> be accepted </w:t>
      </w:r>
      <w:r>
        <w:rPr>
          <w:sz w:val="20"/>
          <w:szCs w:val="28"/>
        </w:rPr>
        <w:t>in person or by delivery</w:t>
      </w:r>
      <w:r w:rsidR="006D6279" w:rsidRPr="00897C7F">
        <w:rPr>
          <w:sz w:val="20"/>
          <w:szCs w:val="28"/>
        </w:rPr>
        <w:t xml:space="preserve"> to 3430 Courthouse Drive, Ellicott City, MD 21043. If </w:t>
      </w:r>
      <w:r w:rsidR="00EC20D5">
        <w:rPr>
          <w:sz w:val="20"/>
          <w:szCs w:val="28"/>
        </w:rPr>
        <w:t>mailing payment</w:t>
      </w:r>
      <w:r w:rsidR="006D6279" w:rsidRPr="00897C7F">
        <w:rPr>
          <w:sz w:val="20"/>
          <w:szCs w:val="28"/>
        </w:rPr>
        <w:t>, be sure to include the parcel number</w:t>
      </w:r>
      <w:r w:rsidR="00400639" w:rsidRPr="00897C7F">
        <w:rPr>
          <w:sz w:val="20"/>
          <w:szCs w:val="28"/>
        </w:rPr>
        <w:t>.</w:t>
      </w:r>
      <w:r w:rsidR="000C512A" w:rsidRPr="00897C7F">
        <w:rPr>
          <w:sz w:val="20"/>
          <w:szCs w:val="28"/>
        </w:rPr>
        <w:t xml:space="preserve"> Payments will be applied on the date </w:t>
      </w:r>
      <w:r w:rsidR="002816C8" w:rsidRPr="00897C7F">
        <w:rPr>
          <w:sz w:val="20"/>
          <w:szCs w:val="28"/>
        </w:rPr>
        <w:t>received;</w:t>
      </w:r>
      <w:r w:rsidR="000C512A" w:rsidRPr="00897C7F">
        <w:rPr>
          <w:sz w:val="20"/>
          <w:szCs w:val="28"/>
        </w:rPr>
        <w:t xml:space="preserve"> postmarks are not accepted</w:t>
      </w:r>
      <w:r w:rsidR="00A624F0">
        <w:rPr>
          <w:sz w:val="20"/>
          <w:szCs w:val="28"/>
        </w:rPr>
        <w:t>.</w:t>
      </w:r>
    </w:p>
    <w:p w14:paraId="10663C41" w14:textId="77777777" w:rsidR="00557720" w:rsidRPr="00897C7F" w:rsidRDefault="00557720" w:rsidP="00557720">
      <w:pPr>
        <w:pStyle w:val="ListParagraph"/>
        <w:spacing w:after="0" w:line="240" w:lineRule="auto"/>
        <w:rPr>
          <w:sz w:val="20"/>
          <w:szCs w:val="28"/>
        </w:rPr>
      </w:pPr>
    </w:p>
    <w:p w14:paraId="404C206D" w14:textId="6F0175BA" w:rsidR="00543F0D" w:rsidRPr="00897C7F" w:rsidRDefault="00543F0D" w:rsidP="00326932">
      <w:pPr>
        <w:spacing w:after="0" w:line="240" w:lineRule="auto"/>
        <w:rPr>
          <w:b/>
          <w:sz w:val="20"/>
          <w:szCs w:val="28"/>
        </w:rPr>
      </w:pPr>
      <w:r w:rsidRPr="00897C7F">
        <w:rPr>
          <w:b/>
          <w:sz w:val="20"/>
          <w:szCs w:val="28"/>
        </w:rPr>
        <w:t>Can I pay at the George Howard Building?</w:t>
      </w:r>
    </w:p>
    <w:p w14:paraId="72B88648" w14:textId="363C4EA9" w:rsidR="00E87827" w:rsidRPr="00897C7F" w:rsidRDefault="009A02EC" w:rsidP="00326932">
      <w:pPr>
        <w:spacing w:after="0" w:line="240" w:lineRule="auto"/>
        <w:rPr>
          <w:sz w:val="20"/>
          <w:szCs w:val="28"/>
        </w:rPr>
      </w:pPr>
      <w:r>
        <w:rPr>
          <w:sz w:val="20"/>
          <w:szCs w:val="28"/>
        </w:rPr>
        <w:t xml:space="preserve">Yes, the George Howard Building is open Monday- Friday, except holidays.   Cashiers may receive payments from 8:00-5:00. </w:t>
      </w:r>
      <w:r w:rsidR="00814781" w:rsidRPr="00897C7F">
        <w:rPr>
          <w:sz w:val="20"/>
          <w:szCs w:val="28"/>
        </w:rPr>
        <w:t xml:space="preserve"> As an alternative, payments can be dropped off </w:t>
      </w:r>
      <w:r w:rsidR="00E87827" w:rsidRPr="00897C7F">
        <w:rPr>
          <w:sz w:val="20"/>
          <w:szCs w:val="28"/>
        </w:rPr>
        <w:t>outside the George Howard Building</w:t>
      </w:r>
      <w:r w:rsidR="006A4607" w:rsidRPr="00897C7F">
        <w:rPr>
          <w:sz w:val="20"/>
          <w:szCs w:val="28"/>
        </w:rPr>
        <w:t xml:space="preserve"> in the payment drop-box</w:t>
      </w:r>
      <w:r w:rsidR="00D50F61">
        <w:rPr>
          <w:sz w:val="20"/>
          <w:szCs w:val="28"/>
        </w:rPr>
        <w:t xml:space="preserve"> by 5:00 pm April 30, 2024</w:t>
      </w:r>
      <w:r w:rsidR="006A4607" w:rsidRPr="00897C7F">
        <w:rPr>
          <w:sz w:val="20"/>
          <w:szCs w:val="28"/>
        </w:rPr>
        <w:t xml:space="preserve">. </w:t>
      </w:r>
      <w:r w:rsidR="00E87827" w:rsidRPr="00897C7F">
        <w:rPr>
          <w:sz w:val="20"/>
          <w:szCs w:val="28"/>
        </w:rPr>
        <w:t xml:space="preserve"> </w:t>
      </w:r>
      <w:r w:rsidR="006A4607" w:rsidRPr="00897C7F">
        <w:rPr>
          <w:sz w:val="20"/>
          <w:szCs w:val="28"/>
        </w:rPr>
        <w:t>Please enclose your payment in an envelope and ensure your parcel number is clearly recorded on the face of the check.</w:t>
      </w:r>
      <w:r w:rsidR="00E87827" w:rsidRPr="00897C7F">
        <w:rPr>
          <w:sz w:val="20"/>
          <w:szCs w:val="28"/>
        </w:rPr>
        <w:t xml:space="preserve"> Payments are collected daily. </w:t>
      </w:r>
      <w:r w:rsidR="009D1E7B" w:rsidRPr="00897C7F">
        <w:rPr>
          <w:sz w:val="20"/>
          <w:szCs w:val="28"/>
        </w:rPr>
        <w:t xml:space="preserve">Payments received after </w:t>
      </w:r>
      <w:r w:rsidR="002816C8">
        <w:rPr>
          <w:sz w:val="20"/>
          <w:szCs w:val="28"/>
        </w:rPr>
        <w:t>the stated time</w:t>
      </w:r>
      <w:r w:rsidR="009D1E7B" w:rsidRPr="00897C7F">
        <w:rPr>
          <w:sz w:val="20"/>
          <w:szCs w:val="28"/>
        </w:rPr>
        <w:t xml:space="preserve"> will </w:t>
      </w:r>
      <w:r w:rsidR="0064147D" w:rsidRPr="00897C7F">
        <w:rPr>
          <w:sz w:val="20"/>
          <w:szCs w:val="28"/>
        </w:rPr>
        <w:t>result in your property entering tax sale.</w:t>
      </w:r>
      <w:r w:rsidR="00AE250A" w:rsidRPr="00897C7F">
        <w:rPr>
          <w:sz w:val="20"/>
          <w:szCs w:val="28"/>
        </w:rPr>
        <w:t xml:space="preserve"> </w:t>
      </w:r>
      <w:r w:rsidR="00E87827" w:rsidRPr="00897C7F">
        <w:rPr>
          <w:sz w:val="20"/>
          <w:szCs w:val="28"/>
        </w:rPr>
        <w:t>The address is 3430 Courthouse Drive, Ellicott City, MD</w:t>
      </w:r>
      <w:r w:rsidR="009E7C6C">
        <w:rPr>
          <w:sz w:val="20"/>
          <w:szCs w:val="28"/>
        </w:rPr>
        <w:t xml:space="preserve"> 21043.</w:t>
      </w:r>
    </w:p>
    <w:p w14:paraId="6F8B1C0A" w14:textId="77777777" w:rsidR="00326932" w:rsidRPr="00897C7F" w:rsidRDefault="00326932" w:rsidP="00326932">
      <w:pPr>
        <w:spacing w:after="0" w:line="240" w:lineRule="auto"/>
        <w:rPr>
          <w:b/>
          <w:bCs/>
          <w:sz w:val="20"/>
          <w:szCs w:val="28"/>
        </w:rPr>
      </w:pPr>
    </w:p>
    <w:p w14:paraId="004500AA" w14:textId="5E44FDB6" w:rsidR="00763124" w:rsidRPr="008A5E72" w:rsidRDefault="00763124" w:rsidP="00326932">
      <w:pPr>
        <w:spacing w:after="0" w:line="240" w:lineRule="auto"/>
        <w:rPr>
          <w:b/>
          <w:bCs/>
          <w:sz w:val="20"/>
          <w:szCs w:val="28"/>
        </w:rPr>
      </w:pPr>
      <w:r w:rsidRPr="008A5E72">
        <w:rPr>
          <w:b/>
          <w:bCs/>
          <w:sz w:val="20"/>
          <w:szCs w:val="28"/>
        </w:rPr>
        <w:t>How will my payments be applied?</w:t>
      </w:r>
    </w:p>
    <w:p w14:paraId="67B8CF1F" w14:textId="49E1C507" w:rsidR="006D6279" w:rsidRPr="008A5E72" w:rsidRDefault="006D6279" w:rsidP="00326932">
      <w:pPr>
        <w:spacing w:after="0" w:line="240" w:lineRule="auto"/>
        <w:rPr>
          <w:sz w:val="20"/>
          <w:szCs w:val="28"/>
        </w:rPr>
      </w:pPr>
      <w:r w:rsidRPr="008A5E72">
        <w:rPr>
          <w:sz w:val="20"/>
          <w:szCs w:val="28"/>
        </w:rPr>
        <w:t>For check</w:t>
      </w:r>
      <w:r w:rsidR="0036102D" w:rsidRPr="008A5E72">
        <w:rPr>
          <w:sz w:val="20"/>
          <w:szCs w:val="28"/>
        </w:rPr>
        <w:t xml:space="preserve"> payments</w:t>
      </w:r>
      <w:r w:rsidRPr="008A5E72">
        <w:rPr>
          <w:sz w:val="20"/>
          <w:szCs w:val="28"/>
        </w:rPr>
        <w:t xml:space="preserve"> sent by mail, payments will be applied to the </w:t>
      </w:r>
      <w:r w:rsidR="00CB28E5">
        <w:rPr>
          <w:sz w:val="20"/>
          <w:szCs w:val="28"/>
        </w:rPr>
        <w:t>oldest t</w:t>
      </w:r>
      <w:r w:rsidRPr="008A5E72">
        <w:rPr>
          <w:sz w:val="20"/>
          <w:szCs w:val="28"/>
        </w:rPr>
        <w:t xml:space="preserve">ax </w:t>
      </w:r>
      <w:r w:rsidR="00CB28E5">
        <w:rPr>
          <w:sz w:val="20"/>
          <w:szCs w:val="28"/>
        </w:rPr>
        <w:t>y</w:t>
      </w:r>
      <w:r w:rsidRPr="008A5E72">
        <w:rPr>
          <w:sz w:val="20"/>
          <w:szCs w:val="28"/>
        </w:rPr>
        <w:t xml:space="preserve">ear unless there is a note on the front of the check indicating the payment is for </w:t>
      </w:r>
      <w:r w:rsidR="0036102D" w:rsidRPr="008A5E72">
        <w:rPr>
          <w:sz w:val="20"/>
          <w:szCs w:val="28"/>
        </w:rPr>
        <w:t>a different</w:t>
      </w:r>
      <w:r w:rsidRPr="008A5E72">
        <w:rPr>
          <w:sz w:val="20"/>
          <w:szCs w:val="28"/>
        </w:rPr>
        <w:t xml:space="preserve"> tax year. If paying online, you will select the tax year(s) in which you would like to make your payment. Please pay close attention to the tax year(s) that you select for accurate payment application. </w:t>
      </w:r>
    </w:p>
    <w:p w14:paraId="2CFE6E03" w14:textId="77777777" w:rsidR="006D6279" w:rsidRPr="00897C7F" w:rsidRDefault="006D6279" w:rsidP="00326932">
      <w:pPr>
        <w:spacing w:after="0" w:line="240" w:lineRule="auto"/>
        <w:rPr>
          <w:color w:val="0000FF"/>
          <w:sz w:val="20"/>
          <w:szCs w:val="28"/>
        </w:rPr>
      </w:pPr>
    </w:p>
    <w:p w14:paraId="743EB43B" w14:textId="5D0F86B9" w:rsidR="00DC5CC2" w:rsidRPr="00897C7F" w:rsidRDefault="00DC5CC2" w:rsidP="00326932">
      <w:pPr>
        <w:spacing w:after="0" w:line="240" w:lineRule="auto"/>
        <w:rPr>
          <w:b/>
          <w:bCs/>
          <w:sz w:val="20"/>
          <w:szCs w:val="28"/>
        </w:rPr>
      </w:pPr>
      <w:r w:rsidRPr="00897C7F">
        <w:rPr>
          <w:b/>
          <w:bCs/>
          <w:sz w:val="20"/>
          <w:szCs w:val="28"/>
        </w:rPr>
        <w:t xml:space="preserve">Will </w:t>
      </w:r>
      <w:r w:rsidR="00807711" w:rsidRPr="00897C7F">
        <w:rPr>
          <w:b/>
          <w:bCs/>
          <w:sz w:val="20"/>
          <w:szCs w:val="28"/>
        </w:rPr>
        <w:t xml:space="preserve">my payment be applied based on the </w:t>
      </w:r>
      <w:r w:rsidRPr="00897C7F">
        <w:rPr>
          <w:b/>
          <w:bCs/>
          <w:sz w:val="20"/>
          <w:szCs w:val="28"/>
        </w:rPr>
        <w:t>postmark</w:t>
      </w:r>
      <w:r w:rsidR="00807711" w:rsidRPr="00897C7F">
        <w:rPr>
          <w:b/>
          <w:bCs/>
          <w:sz w:val="20"/>
          <w:szCs w:val="28"/>
        </w:rPr>
        <w:t xml:space="preserve"> date</w:t>
      </w:r>
      <w:r w:rsidRPr="00897C7F">
        <w:rPr>
          <w:b/>
          <w:bCs/>
          <w:sz w:val="20"/>
          <w:szCs w:val="28"/>
        </w:rPr>
        <w:t>?</w:t>
      </w:r>
    </w:p>
    <w:p w14:paraId="31466C8B" w14:textId="09087AEC" w:rsidR="00E87827" w:rsidRPr="00897C7F" w:rsidRDefault="00DC5CC2" w:rsidP="00326932">
      <w:pPr>
        <w:spacing w:after="0" w:line="240" w:lineRule="auto"/>
        <w:rPr>
          <w:sz w:val="20"/>
          <w:szCs w:val="28"/>
        </w:rPr>
      </w:pPr>
      <w:r w:rsidRPr="00897C7F">
        <w:rPr>
          <w:sz w:val="20"/>
          <w:szCs w:val="28"/>
        </w:rPr>
        <w:t>Payment</w:t>
      </w:r>
      <w:r w:rsidR="00807711" w:rsidRPr="00897C7F">
        <w:rPr>
          <w:sz w:val="20"/>
          <w:szCs w:val="28"/>
        </w:rPr>
        <w:t>s</w:t>
      </w:r>
      <w:r w:rsidRPr="00897C7F">
        <w:rPr>
          <w:sz w:val="20"/>
          <w:szCs w:val="28"/>
        </w:rPr>
        <w:t xml:space="preserve"> will be applied</w:t>
      </w:r>
      <w:r w:rsidR="00BC504A" w:rsidRPr="00897C7F">
        <w:rPr>
          <w:sz w:val="20"/>
          <w:szCs w:val="28"/>
        </w:rPr>
        <w:t xml:space="preserve"> on</w:t>
      </w:r>
      <w:r w:rsidR="006D2DC7" w:rsidRPr="00897C7F">
        <w:rPr>
          <w:sz w:val="20"/>
          <w:szCs w:val="28"/>
        </w:rPr>
        <w:t xml:space="preserve"> the date </w:t>
      </w:r>
      <w:r w:rsidR="006F0C50" w:rsidRPr="00897C7F">
        <w:rPr>
          <w:sz w:val="20"/>
          <w:szCs w:val="28"/>
        </w:rPr>
        <w:t>received;</w:t>
      </w:r>
      <w:r w:rsidR="00807711" w:rsidRPr="00897C7F">
        <w:rPr>
          <w:sz w:val="20"/>
          <w:szCs w:val="28"/>
        </w:rPr>
        <w:t xml:space="preserve"> </w:t>
      </w:r>
      <w:r w:rsidR="00AE250A" w:rsidRPr="00897C7F">
        <w:rPr>
          <w:sz w:val="20"/>
          <w:szCs w:val="28"/>
        </w:rPr>
        <w:t>p</w:t>
      </w:r>
      <w:r w:rsidR="00807711" w:rsidRPr="00897C7F">
        <w:rPr>
          <w:sz w:val="20"/>
          <w:szCs w:val="28"/>
        </w:rPr>
        <w:t xml:space="preserve">ostmarks are not accepted.  </w:t>
      </w:r>
    </w:p>
    <w:p w14:paraId="40A63448" w14:textId="77777777" w:rsidR="00326932" w:rsidRPr="00897C7F" w:rsidRDefault="00326932" w:rsidP="00326932">
      <w:pPr>
        <w:spacing w:after="0" w:line="240" w:lineRule="auto"/>
        <w:rPr>
          <w:b/>
          <w:bCs/>
          <w:sz w:val="20"/>
          <w:szCs w:val="28"/>
        </w:rPr>
      </w:pPr>
    </w:p>
    <w:p w14:paraId="3EF9D81C" w14:textId="77777777" w:rsidR="00820D5A" w:rsidRDefault="00820D5A" w:rsidP="00326932">
      <w:pPr>
        <w:spacing w:after="0" w:line="240" w:lineRule="auto"/>
        <w:rPr>
          <w:b/>
          <w:bCs/>
          <w:sz w:val="20"/>
          <w:szCs w:val="28"/>
        </w:rPr>
      </w:pPr>
    </w:p>
    <w:p w14:paraId="0DA797FE" w14:textId="6F12CAC5" w:rsidR="00A03441" w:rsidRPr="00897C7F" w:rsidRDefault="00A03441" w:rsidP="00326932">
      <w:pPr>
        <w:spacing w:after="0" w:line="240" w:lineRule="auto"/>
        <w:rPr>
          <w:b/>
          <w:bCs/>
          <w:sz w:val="20"/>
          <w:szCs w:val="28"/>
        </w:rPr>
      </w:pPr>
      <w:r w:rsidRPr="00897C7F">
        <w:rPr>
          <w:b/>
          <w:bCs/>
          <w:sz w:val="20"/>
          <w:szCs w:val="28"/>
        </w:rPr>
        <w:t>What if I have a property tax escrow with my mortgage company?</w:t>
      </w:r>
    </w:p>
    <w:p w14:paraId="00AAEE74" w14:textId="54F52D40" w:rsidR="00A03441" w:rsidRDefault="00807711" w:rsidP="00326932">
      <w:pPr>
        <w:spacing w:after="0" w:line="240" w:lineRule="auto"/>
        <w:rPr>
          <w:sz w:val="20"/>
          <w:szCs w:val="28"/>
        </w:rPr>
      </w:pPr>
      <w:r w:rsidRPr="00897C7F">
        <w:rPr>
          <w:sz w:val="20"/>
          <w:szCs w:val="28"/>
        </w:rPr>
        <w:t>If</w:t>
      </w:r>
      <w:r w:rsidR="00A03441" w:rsidRPr="00897C7F">
        <w:rPr>
          <w:sz w:val="20"/>
          <w:szCs w:val="28"/>
        </w:rPr>
        <w:t xml:space="preserve"> you have an escrow </w:t>
      </w:r>
      <w:r w:rsidR="00E06BA6" w:rsidRPr="00897C7F">
        <w:rPr>
          <w:sz w:val="20"/>
          <w:szCs w:val="28"/>
        </w:rPr>
        <w:t xml:space="preserve">established </w:t>
      </w:r>
      <w:r w:rsidR="00A03441" w:rsidRPr="00897C7F">
        <w:rPr>
          <w:sz w:val="20"/>
          <w:szCs w:val="28"/>
        </w:rPr>
        <w:t>with your mortgage company</w:t>
      </w:r>
      <w:r w:rsidRPr="00897C7F">
        <w:rPr>
          <w:sz w:val="20"/>
          <w:szCs w:val="28"/>
        </w:rPr>
        <w:t>, you should contact them</w:t>
      </w:r>
      <w:r w:rsidR="00A03441" w:rsidRPr="00897C7F">
        <w:rPr>
          <w:sz w:val="20"/>
          <w:szCs w:val="28"/>
        </w:rPr>
        <w:t xml:space="preserve"> immediately to determine</w:t>
      </w:r>
      <w:r w:rsidRPr="00897C7F">
        <w:rPr>
          <w:sz w:val="20"/>
          <w:szCs w:val="28"/>
        </w:rPr>
        <w:t xml:space="preserve"> the status of the payment. You should also alert them that payment must be received </w:t>
      </w:r>
      <w:r w:rsidR="00A624F0">
        <w:rPr>
          <w:sz w:val="20"/>
          <w:szCs w:val="28"/>
        </w:rPr>
        <w:t>by</w:t>
      </w:r>
      <w:r w:rsidRPr="00897C7F">
        <w:rPr>
          <w:sz w:val="20"/>
          <w:szCs w:val="28"/>
        </w:rPr>
        <w:t xml:space="preserve"> </w:t>
      </w:r>
      <w:r w:rsidR="00D50F61">
        <w:rPr>
          <w:sz w:val="20"/>
          <w:szCs w:val="28"/>
        </w:rPr>
        <w:t>April 30th</w:t>
      </w:r>
      <w:r w:rsidRPr="00897C7F">
        <w:rPr>
          <w:sz w:val="20"/>
          <w:szCs w:val="28"/>
        </w:rPr>
        <w:t xml:space="preserve"> to avoid tax sale.</w:t>
      </w:r>
      <w:r w:rsidR="00A03441" w:rsidRPr="00897C7F">
        <w:rPr>
          <w:sz w:val="20"/>
          <w:szCs w:val="28"/>
        </w:rPr>
        <w:t xml:space="preserve"> </w:t>
      </w:r>
      <w:r w:rsidRPr="00897C7F">
        <w:rPr>
          <w:sz w:val="20"/>
          <w:szCs w:val="28"/>
        </w:rPr>
        <w:t xml:space="preserve">Your mortgage company can contact Tax Customer Service department at 410-313-2062 or via email at </w:t>
      </w:r>
      <w:hyperlink r:id="rId17" w:history="1">
        <w:r w:rsidRPr="00897C7F">
          <w:rPr>
            <w:rStyle w:val="Hyperlink"/>
            <w:sz w:val="20"/>
            <w:szCs w:val="28"/>
          </w:rPr>
          <w:t>customerservice@howardcountymd.gov</w:t>
        </w:r>
      </w:hyperlink>
      <w:r w:rsidRPr="00897C7F">
        <w:rPr>
          <w:sz w:val="20"/>
          <w:szCs w:val="28"/>
        </w:rPr>
        <w:t xml:space="preserve"> if they have questions. </w:t>
      </w:r>
    </w:p>
    <w:p w14:paraId="1574EF7D" w14:textId="42143F0A" w:rsidR="00F03743" w:rsidRDefault="00F03743" w:rsidP="00326932">
      <w:pPr>
        <w:spacing w:after="0" w:line="240" w:lineRule="auto"/>
        <w:rPr>
          <w:sz w:val="20"/>
          <w:szCs w:val="28"/>
        </w:rPr>
      </w:pPr>
    </w:p>
    <w:p w14:paraId="1DC3380E" w14:textId="77777777" w:rsidR="00F03743" w:rsidRPr="00897C7F" w:rsidRDefault="00F03743" w:rsidP="00326932">
      <w:pPr>
        <w:spacing w:after="0" w:line="240" w:lineRule="auto"/>
        <w:rPr>
          <w:sz w:val="20"/>
          <w:szCs w:val="28"/>
        </w:rPr>
      </w:pPr>
    </w:p>
    <w:p w14:paraId="3842AEC8" w14:textId="77777777" w:rsidR="00326932" w:rsidRPr="00897C7F" w:rsidRDefault="00326932" w:rsidP="00326932">
      <w:pPr>
        <w:spacing w:after="0" w:line="240" w:lineRule="auto"/>
        <w:rPr>
          <w:b/>
          <w:bCs/>
          <w:sz w:val="20"/>
          <w:szCs w:val="28"/>
        </w:rPr>
      </w:pPr>
    </w:p>
    <w:p w14:paraId="67691F25" w14:textId="43308A9E" w:rsidR="004E1460" w:rsidRPr="00897C7F" w:rsidRDefault="004E1460" w:rsidP="00326932">
      <w:pPr>
        <w:spacing w:after="0" w:line="240" w:lineRule="auto"/>
        <w:rPr>
          <w:b/>
          <w:bCs/>
          <w:sz w:val="20"/>
          <w:szCs w:val="28"/>
        </w:rPr>
      </w:pPr>
      <w:r w:rsidRPr="00897C7F">
        <w:rPr>
          <w:b/>
          <w:bCs/>
          <w:sz w:val="20"/>
          <w:szCs w:val="28"/>
        </w:rPr>
        <w:t>Will I receive a receipt</w:t>
      </w:r>
      <w:r w:rsidR="00BC504A" w:rsidRPr="00897C7F">
        <w:rPr>
          <w:b/>
          <w:bCs/>
          <w:sz w:val="20"/>
          <w:szCs w:val="28"/>
        </w:rPr>
        <w:t xml:space="preserve"> </w:t>
      </w:r>
      <w:r w:rsidR="00807711" w:rsidRPr="00897C7F">
        <w:rPr>
          <w:b/>
          <w:bCs/>
          <w:sz w:val="20"/>
          <w:szCs w:val="28"/>
        </w:rPr>
        <w:t>when I pay my taxes</w:t>
      </w:r>
      <w:r w:rsidRPr="00897C7F">
        <w:rPr>
          <w:b/>
          <w:bCs/>
          <w:sz w:val="20"/>
          <w:szCs w:val="28"/>
        </w:rPr>
        <w:t>?</w:t>
      </w:r>
    </w:p>
    <w:p w14:paraId="4DABFB85" w14:textId="618A3294" w:rsidR="003B1B2C" w:rsidRPr="00897C7F" w:rsidRDefault="009A02EC" w:rsidP="00326932">
      <w:pPr>
        <w:spacing w:after="0" w:line="240" w:lineRule="auto"/>
        <w:rPr>
          <w:sz w:val="16"/>
        </w:rPr>
      </w:pPr>
      <w:r>
        <w:rPr>
          <w:sz w:val="20"/>
          <w:szCs w:val="28"/>
        </w:rPr>
        <w:t xml:space="preserve">Receipts are provided for in-person payments made to the cashier.  A </w:t>
      </w:r>
      <w:r w:rsidR="004E1460" w:rsidRPr="00897C7F">
        <w:rPr>
          <w:sz w:val="20"/>
          <w:szCs w:val="28"/>
        </w:rPr>
        <w:t>receipt will not be</w:t>
      </w:r>
      <w:r w:rsidR="00807711" w:rsidRPr="00897C7F">
        <w:rPr>
          <w:sz w:val="20"/>
          <w:szCs w:val="28"/>
        </w:rPr>
        <w:t xml:space="preserve"> sent if your payment is received by mail</w:t>
      </w:r>
      <w:r w:rsidR="004E1460" w:rsidRPr="00897C7F">
        <w:rPr>
          <w:sz w:val="20"/>
          <w:szCs w:val="28"/>
        </w:rPr>
        <w:t>.</w:t>
      </w:r>
      <w:r w:rsidR="00807711" w:rsidRPr="00897C7F">
        <w:rPr>
          <w:sz w:val="20"/>
          <w:szCs w:val="28"/>
        </w:rPr>
        <w:t xml:space="preserve"> To verify your payment has been posted, you</w:t>
      </w:r>
      <w:r w:rsidR="004E0A9D" w:rsidRPr="00897C7F">
        <w:rPr>
          <w:sz w:val="20"/>
          <w:szCs w:val="28"/>
        </w:rPr>
        <w:t xml:space="preserve"> may refer to our website </w:t>
      </w:r>
      <w:r w:rsidR="003B1B2C" w:rsidRPr="00897C7F">
        <w:rPr>
          <w:sz w:val="20"/>
          <w:szCs w:val="28"/>
        </w:rPr>
        <w:t>or contact customer service at 410-313-2062</w:t>
      </w:r>
      <w:r w:rsidR="004E0A9D" w:rsidRPr="00897C7F">
        <w:rPr>
          <w:sz w:val="20"/>
          <w:szCs w:val="28"/>
        </w:rPr>
        <w:t>.</w:t>
      </w:r>
      <w:r w:rsidR="00807711" w:rsidRPr="00897C7F">
        <w:rPr>
          <w:sz w:val="20"/>
          <w:szCs w:val="28"/>
        </w:rPr>
        <w:t xml:space="preserve"> </w:t>
      </w:r>
    </w:p>
    <w:p w14:paraId="5771713B" w14:textId="77777777" w:rsidR="004958C1" w:rsidRPr="00897C7F" w:rsidRDefault="004958C1" w:rsidP="00326932">
      <w:pPr>
        <w:spacing w:after="0" w:line="240" w:lineRule="auto"/>
        <w:rPr>
          <w:sz w:val="20"/>
          <w:szCs w:val="28"/>
        </w:rPr>
      </w:pPr>
    </w:p>
    <w:p w14:paraId="4AB4A9B1" w14:textId="05887D6C" w:rsidR="003B1B2C" w:rsidRPr="00897C7F" w:rsidRDefault="003B1B2C" w:rsidP="00326932">
      <w:pPr>
        <w:spacing w:after="0" w:line="240" w:lineRule="auto"/>
        <w:rPr>
          <w:b/>
          <w:bCs/>
          <w:sz w:val="20"/>
          <w:szCs w:val="28"/>
        </w:rPr>
      </w:pPr>
      <w:r w:rsidRPr="00897C7F">
        <w:rPr>
          <w:b/>
          <w:bCs/>
          <w:sz w:val="20"/>
          <w:szCs w:val="28"/>
        </w:rPr>
        <w:t xml:space="preserve">What if </w:t>
      </w:r>
      <w:r w:rsidR="00DF208A" w:rsidRPr="00897C7F">
        <w:rPr>
          <w:b/>
          <w:bCs/>
          <w:sz w:val="20"/>
          <w:szCs w:val="28"/>
        </w:rPr>
        <w:t xml:space="preserve">I need to change my mailing address </w:t>
      </w:r>
      <w:r w:rsidRPr="00897C7F">
        <w:rPr>
          <w:b/>
          <w:bCs/>
          <w:sz w:val="20"/>
          <w:szCs w:val="28"/>
        </w:rPr>
        <w:t xml:space="preserve">or </w:t>
      </w:r>
      <w:r w:rsidR="009658BE" w:rsidRPr="00897C7F">
        <w:rPr>
          <w:b/>
          <w:bCs/>
          <w:sz w:val="20"/>
          <w:szCs w:val="28"/>
        </w:rPr>
        <w:t>have</w:t>
      </w:r>
      <w:r w:rsidRPr="00897C7F">
        <w:rPr>
          <w:b/>
          <w:bCs/>
          <w:sz w:val="20"/>
          <w:szCs w:val="28"/>
        </w:rPr>
        <w:t xml:space="preserve"> questions about the assessed value of my property?</w:t>
      </w:r>
    </w:p>
    <w:p w14:paraId="78348FC4" w14:textId="0644F479" w:rsidR="004E1460" w:rsidRPr="00897C7F" w:rsidRDefault="003B1B2C" w:rsidP="00326932">
      <w:pPr>
        <w:spacing w:after="0" w:line="240" w:lineRule="auto"/>
        <w:rPr>
          <w:b/>
          <w:bCs/>
          <w:sz w:val="20"/>
          <w:szCs w:val="28"/>
        </w:rPr>
      </w:pPr>
      <w:r w:rsidRPr="00897C7F">
        <w:rPr>
          <w:sz w:val="20"/>
          <w:szCs w:val="28"/>
        </w:rPr>
        <w:t xml:space="preserve">This information is provided to Howard County by the State Department of Assessments and Taxation (SDAT).  Inquires may be directed to 410-480-7940.   </w:t>
      </w:r>
      <w:r w:rsidR="00807711" w:rsidRPr="00897C7F">
        <w:rPr>
          <w:sz w:val="20"/>
          <w:szCs w:val="28"/>
        </w:rPr>
        <w:t>More information including forms</w:t>
      </w:r>
      <w:r w:rsidRPr="00897C7F">
        <w:rPr>
          <w:sz w:val="20"/>
          <w:szCs w:val="28"/>
        </w:rPr>
        <w:t xml:space="preserve"> may be found on their website:</w:t>
      </w:r>
      <w:r w:rsidR="00807711" w:rsidRPr="00897C7F">
        <w:rPr>
          <w:sz w:val="16"/>
        </w:rPr>
        <w:t xml:space="preserve"> </w:t>
      </w:r>
      <w:hyperlink r:id="rId18" w:history="1">
        <w:r w:rsidRPr="00897C7F">
          <w:rPr>
            <w:rStyle w:val="Hyperlink"/>
            <w:sz w:val="20"/>
            <w:szCs w:val="28"/>
          </w:rPr>
          <w:t>https://dat.maryland.gov</w:t>
        </w:r>
        <w:r w:rsidRPr="00897C7F">
          <w:rPr>
            <w:rStyle w:val="Hyperlink"/>
            <w:b/>
            <w:bCs/>
            <w:sz w:val="20"/>
            <w:szCs w:val="28"/>
          </w:rPr>
          <w:t>/</w:t>
        </w:r>
      </w:hyperlink>
    </w:p>
    <w:p w14:paraId="0EFB12AE" w14:textId="77777777" w:rsidR="00326932" w:rsidRPr="00897C7F" w:rsidRDefault="00326932" w:rsidP="00326932">
      <w:pPr>
        <w:spacing w:after="0" w:line="240" w:lineRule="auto"/>
        <w:rPr>
          <w:b/>
          <w:bCs/>
          <w:sz w:val="20"/>
          <w:szCs w:val="28"/>
        </w:rPr>
      </w:pPr>
    </w:p>
    <w:p w14:paraId="26E1E415" w14:textId="510860DF" w:rsidR="00BE3028" w:rsidRPr="00897C7F" w:rsidRDefault="00BE3028" w:rsidP="00326932">
      <w:pPr>
        <w:spacing w:after="0" w:line="240" w:lineRule="auto"/>
        <w:rPr>
          <w:b/>
          <w:bCs/>
          <w:sz w:val="20"/>
          <w:szCs w:val="28"/>
        </w:rPr>
      </w:pPr>
      <w:r w:rsidRPr="00897C7F">
        <w:rPr>
          <w:b/>
          <w:bCs/>
          <w:sz w:val="20"/>
          <w:szCs w:val="28"/>
        </w:rPr>
        <w:t>At Tax Sale, does the bidder buy my property?  Do I have to move after the sale?</w:t>
      </w:r>
    </w:p>
    <w:p w14:paraId="67A2BDF3" w14:textId="5119BDEF" w:rsidR="00E87827" w:rsidRPr="00897C7F" w:rsidRDefault="00D87303" w:rsidP="00326932">
      <w:pPr>
        <w:spacing w:after="0" w:line="240" w:lineRule="auto"/>
        <w:rPr>
          <w:sz w:val="20"/>
          <w:szCs w:val="28"/>
        </w:rPr>
      </w:pPr>
      <w:r w:rsidRPr="00897C7F">
        <w:rPr>
          <w:sz w:val="20"/>
          <w:szCs w:val="28"/>
        </w:rPr>
        <w:t>A tax sale bidder does not purchase your property.  They purchase a lien on the property, that is created by the unpaid taxes and</w:t>
      </w:r>
      <w:r w:rsidR="00BD0B00" w:rsidRPr="00897C7F">
        <w:rPr>
          <w:sz w:val="20"/>
          <w:szCs w:val="28"/>
        </w:rPr>
        <w:t>/or</w:t>
      </w:r>
      <w:r w:rsidRPr="00897C7F">
        <w:rPr>
          <w:sz w:val="20"/>
          <w:szCs w:val="28"/>
        </w:rPr>
        <w:t xml:space="preserve"> water and sewer charges.  If you redeem the property at any time prior to foreclosure, you will not have to give up your rights to the property.</w:t>
      </w:r>
    </w:p>
    <w:p w14:paraId="34CCAC27" w14:textId="77777777" w:rsidR="002B6DFB" w:rsidRPr="00897C7F" w:rsidRDefault="002B6DFB" w:rsidP="00326932">
      <w:pPr>
        <w:spacing w:after="0" w:line="240" w:lineRule="auto"/>
        <w:rPr>
          <w:sz w:val="20"/>
          <w:szCs w:val="28"/>
        </w:rPr>
      </w:pPr>
    </w:p>
    <w:p w14:paraId="5355C6A1" w14:textId="21741609" w:rsidR="006F716B" w:rsidRPr="00897C7F" w:rsidRDefault="006F716B" w:rsidP="00326932">
      <w:pPr>
        <w:spacing w:after="0" w:line="240" w:lineRule="auto"/>
        <w:rPr>
          <w:b/>
          <w:bCs/>
          <w:sz w:val="20"/>
          <w:szCs w:val="28"/>
        </w:rPr>
      </w:pPr>
      <w:r w:rsidRPr="00897C7F">
        <w:rPr>
          <w:b/>
          <w:bCs/>
          <w:sz w:val="20"/>
          <w:szCs w:val="28"/>
        </w:rPr>
        <w:t>What must the homeowner do to redeem the property after a Tax Sale?</w:t>
      </w:r>
    </w:p>
    <w:p w14:paraId="46AC8438" w14:textId="06405E52" w:rsidR="00E87827" w:rsidRPr="00897C7F" w:rsidRDefault="006F716B" w:rsidP="00326932">
      <w:pPr>
        <w:spacing w:after="0" w:line="240" w:lineRule="auto"/>
        <w:rPr>
          <w:sz w:val="20"/>
          <w:szCs w:val="28"/>
        </w:rPr>
      </w:pPr>
      <w:r w:rsidRPr="00897C7F">
        <w:rPr>
          <w:sz w:val="20"/>
          <w:szCs w:val="28"/>
        </w:rPr>
        <w:t xml:space="preserve">To redeem the property after a tax sale, the homeowner must pay Howard County the total amount paid at the tax sale on his or her behalf, together with </w:t>
      </w:r>
      <w:r w:rsidR="00FA2B0E" w:rsidRPr="00897C7F">
        <w:rPr>
          <w:sz w:val="20"/>
          <w:szCs w:val="28"/>
        </w:rPr>
        <w:t xml:space="preserve">18% </w:t>
      </w:r>
      <w:r w:rsidRPr="00897C7F">
        <w:rPr>
          <w:sz w:val="20"/>
          <w:szCs w:val="28"/>
        </w:rPr>
        <w:t xml:space="preserve">interest and penalties and any taxes that </w:t>
      </w:r>
      <w:r w:rsidR="00E87827" w:rsidRPr="00897C7F">
        <w:rPr>
          <w:sz w:val="20"/>
          <w:szCs w:val="28"/>
        </w:rPr>
        <w:t xml:space="preserve">accrue </w:t>
      </w:r>
      <w:r w:rsidRPr="00897C7F">
        <w:rPr>
          <w:sz w:val="20"/>
          <w:szCs w:val="28"/>
        </w:rPr>
        <w:t>after the tax sale date</w:t>
      </w:r>
      <w:r w:rsidR="00BD0B00" w:rsidRPr="00897C7F">
        <w:rPr>
          <w:sz w:val="20"/>
          <w:szCs w:val="28"/>
        </w:rPr>
        <w:t xml:space="preserve"> as well as any other open County Liens (</w:t>
      </w:r>
      <w:r w:rsidR="00CD52F9" w:rsidRPr="00897C7F">
        <w:rPr>
          <w:sz w:val="20"/>
          <w:szCs w:val="28"/>
        </w:rPr>
        <w:t>i.e.,</w:t>
      </w:r>
      <w:r w:rsidR="00BD0B00" w:rsidRPr="00897C7F">
        <w:rPr>
          <w:sz w:val="20"/>
          <w:szCs w:val="28"/>
        </w:rPr>
        <w:t xml:space="preserve"> open water and sewer bills)</w:t>
      </w:r>
      <w:r w:rsidRPr="00897C7F">
        <w:rPr>
          <w:sz w:val="20"/>
          <w:szCs w:val="28"/>
        </w:rPr>
        <w:t>.  This payment must be made with certified funds</w:t>
      </w:r>
    </w:p>
    <w:p w14:paraId="5BD8F370" w14:textId="77777777" w:rsidR="002237CD" w:rsidRPr="00897C7F" w:rsidRDefault="002237CD" w:rsidP="00326932">
      <w:pPr>
        <w:spacing w:after="0" w:line="240" w:lineRule="auto"/>
        <w:rPr>
          <w:sz w:val="20"/>
          <w:szCs w:val="28"/>
        </w:rPr>
      </w:pPr>
    </w:p>
    <w:p w14:paraId="4DFB3422" w14:textId="236F3501" w:rsidR="00131E29" w:rsidRPr="00897C7F" w:rsidRDefault="00A10A18" w:rsidP="00326932">
      <w:pPr>
        <w:spacing w:after="0" w:line="240" w:lineRule="auto"/>
        <w:rPr>
          <w:sz w:val="20"/>
          <w:szCs w:val="28"/>
        </w:rPr>
      </w:pPr>
      <w:r w:rsidRPr="00897C7F">
        <w:rPr>
          <w:sz w:val="20"/>
          <w:szCs w:val="28"/>
        </w:rPr>
        <w:t xml:space="preserve">In addition, </w:t>
      </w:r>
      <w:r w:rsidR="009E75BB">
        <w:rPr>
          <w:sz w:val="20"/>
          <w:szCs w:val="28"/>
        </w:rPr>
        <w:t>depending on the date of redemption</w:t>
      </w:r>
      <w:r w:rsidR="00E87827" w:rsidRPr="00897C7F">
        <w:rPr>
          <w:sz w:val="20"/>
          <w:szCs w:val="28"/>
        </w:rPr>
        <w:t xml:space="preserve">, the homeowner must </w:t>
      </w:r>
      <w:r w:rsidR="00AE3A34" w:rsidRPr="00897C7F">
        <w:rPr>
          <w:sz w:val="20"/>
          <w:szCs w:val="28"/>
        </w:rPr>
        <w:t>first</w:t>
      </w:r>
      <w:r w:rsidR="00AE250A" w:rsidRPr="00897C7F">
        <w:rPr>
          <w:sz w:val="20"/>
          <w:szCs w:val="28"/>
        </w:rPr>
        <w:t xml:space="preserve"> </w:t>
      </w:r>
      <w:r w:rsidR="00E87827" w:rsidRPr="00897C7F">
        <w:rPr>
          <w:sz w:val="20"/>
          <w:szCs w:val="28"/>
        </w:rPr>
        <w:t>reimburse the holder of the certificate of sale for expenses and attorney’s fees incurred</w:t>
      </w:r>
      <w:r w:rsidR="00AE3A34" w:rsidRPr="00897C7F">
        <w:rPr>
          <w:sz w:val="20"/>
          <w:szCs w:val="28"/>
        </w:rPr>
        <w:t xml:space="preserve">. </w:t>
      </w:r>
      <w:r w:rsidR="00131E29" w:rsidRPr="00897C7F">
        <w:rPr>
          <w:sz w:val="20"/>
          <w:szCs w:val="28"/>
        </w:rPr>
        <w:t xml:space="preserve">The certificate holder will then provide the owner with a letter of release, which will allow the owner to redeem the property from tax sale. If the owner redeems within the first four months </w:t>
      </w:r>
      <w:r w:rsidR="00C07765">
        <w:rPr>
          <w:sz w:val="20"/>
          <w:szCs w:val="28"/>
        </w:rPr>
        <w:t>(non-owner</w:t>
      </w:r>
      <w:r w:rsidR="00CD52F9">
        <w:rPr>
          <w:sz w:val="20"/>
          <w:szCs w:val="28"/>
        </w:rPr>
        <w:t>-</w:t>
      </w:r>
      <w:r w:rsidR="00C07765">
        <w:rPr>
          <w:sz w:val="20"/>
          <w:szCs w:val="28"/>
        </w:rPr>
        <w:t>occupied</w:t>
      </w:r>
      <w:r w:rsidR="00492A16">
        <w:rPr>
          <w:sz w:val="20"/>
          <w:szCs w:val="28"/>
        </w:rPr>
        <w:t xml:space="preserve"> properties</w:t>
      </w:r>
      <w:r w:rsidR="00C07765">
        <w:rPr>
          <w:sz w:val="20"/>
          <w:szCs w:val="28"/>
        </w:rPr>
        <w:t>) or 7 months (owner-occupied</w:t>
      </w:r>
      <w:r w:rsidR="00492A16">
        <w:rPr>
          <w:sz w:val="20"/>
          <w:szCs w:val="28"/>
        </w:rPr>
        <w:t xml:space="preserve"> properties</w:t>
      </w:r>
      <w:r w:rsidR="00C07765">
        <w:rPr>
          <w:sz w:val="20"/>
          <w:szCs w:val="28"/>
        </w:rPr>
        <w:t xml:space="preserve">) </w:t>
      </w:r>
      <w:r w:rsidR="00131E29" w:rsidRPr="00897C7F">
        <w:rPr>
          <w:sz w:val="20"/>
          <w:szCs w:val="28"/>
        </w:rPr>
        <w:t>from the tax sale date, the owner is not liable for any bidder expenses and a letter of release is not necessary.</w:t>
      </w:r>
    </w:p>
    <w:p w14:paraId="43BBE0ED" w14:textId="67010AA3" w:rsidR="00AA2DEB" w:rsidRPr="00897C7F" w:rsidRDefault="00AA2DEB" w:rsidP="00326932">
      <w:pPr>
        <w:spacing w:after="0" w:line="240" w:lineRule="auto"/>
        <w:rPr>
          <w:sz w:val="20"/>
          <w:szCs w:val="28"/>
        </w:rPr>
      </w:pPr>
    </w:p>
    <w:p w14:paraId="1C9E48E2" w14:textId="797D7C8B" w:rsidR="00D87303" w:rsidRPr="00897C7F" w:rsidRDefault="00D87303" w:rsidP="00326932">
      <w:pPr>
        <w:spacing w:after="0" w:line="240" w:lineRule="auto"/>
        <w:rPr>
          <w:b/>
          <w:bCs/>
          <w:sz w:val="20"/>
          <w:szCs w:val="28"/>
        </w:rPr>
      </w:pPr>
      <w:r w:rsidRPr="00897C7F">
        <w:rPr>
          <w:b/>
          <w:bCs/>
          <w:sz w:val="20"/>
          <w:szCs w:val="28"/>
        </w:rPr>
        <w:t>How long does the owner have to redeem the property after Tax Sale?</w:t>
      </w:r>
    </w:p>
    <w:p w14:paraId="705B506D" w14:textId="1D043C2F" w:rsidR="00D87303" w:rsidRPr="00897C7F" w:rsidRDefault="00D87303" w:rsidP="00326932">
      <w:pPr>
        <w:spacing w:after="0" w:line="240" w:lineRule="auto"/>
        <w:rPr>
          <w:sz w:val="20"/>
          <w:szCs w:val="28"/>
        </w:rPr>
      </w:pPr>
      <w:r w:rsidRPr="00897C7F">
        <w:rPr>
          <w:sz w:val="20"/>
          <w:szCs w:val="28"/>
        </w:rPr>
        <w:t>Pursuant to the Annotated Code of Maryland, §14-827</w:t>
      </w:r>
      <w:r w:rsidR="00F82CA0" w:rsidRPr="00897C7F">
        <w:rPr>
          <w:sz w:val="20"/>
          <w:szCs w:val="28"/>
        </w:rPr>
        <w:t>,</w:t>
      </w:r>
      <w:r w:rsidRPr="00897C7F">
        <w:rPr>
          <w:sz w:val="20"/>
          <w:szCs w:val="28"/>
        </w:rPr>
        <w:t xml:space="preserve"> The owner or other person that has an estate or interest in the property sold by the collector may redeem the property at any time up until </w:t>
      </w:r>
      <w:r w:rsidR="00BE624A" w:rsidRPr="00897C7F">
        <w:rPr>
          <w:sz w:val="20"/>
          <w:szCs w:val="28"/>
        </w:rPr>
        <w:t xml:space="preserve">the time that </w:t>
      </w:r>
      <w:r w:rsidRPr="00897C7F">
        <w:rPr>
          <w:sz w:val="20"/>
          <w:szCs w:val="28"/>
        </w:rPr>
        <w:t xml:space="preserve">the right of redemption has been finally </w:t>
      </w:r>
      <w:r w:rsidR="005630EE" w:rsidRPr="00897C7F">
        <w:rPr>
          <w:sz w:val="20"/>
          <w:szCs w:val="28"/>
        </w:rPr>
        <w:t>barred by a decree of foreclosure.</w:t>
      </w:r>
      <w:r w:rsidR="005630EE" w:rsidRPr="00897C7F">
        <w:rPr>
          <w:rFonts w:ascii="Open Sans" w:hAnsi="Open Sans" w:cs="Arial"/>
          <w:color w:val="666666"/>
          <w:sz w:val="14"/>
          <w:szCs w:val="20"/>
        </w:rPr>
        <w:t xml:space="preserve"> </w:t>
      </w:r>
    </w:p>
    <w:p w14:paraId="08BBEEAB" w14:textId="77777777" w:rsidR="00266952" w:rsidRPr="00897C7F" w:rsidRDefault="00266952" w:rsidP="00326932">
      <w:pPr>
        <w:spacing w:after="0" w:line="240" w:lineRule="auto"/>
        <w:rPr>
          <w:sz w:val="20"/>
          <w:szCs w:val="28"/>
        </w:rPr>
      </w:pPr>
    </w:p>
    <w:p w14:paraId="25A54658" w14:textId="670FD9FF" w:rsidR="00D87303" w:rsidRPr="00897C7F" w:rsidRDefault="00D87303" w:rsidP="00326932">
      <w:pPr>
        <w:spacing w:after="0" w:line="240" w:lineRule="auto"/>
        <w:rPr>
          <w:b/>
          <w:bCs/>
          <w:sz w:val="20"/>
          <w:szCs w:val="28"/>
        </w:rPr>
      </w:pPr>
      <w:r w:rsidRPr="00897C7F">
        <w:rPr>
          <w:b/>
          <w:bCs/>
          <w:sz w:val="20"/>
          <w:szCs w:val="28"/>
        </w:rPr>
        <w:t>What happens if a bidder does not file a civil action case within two years?</w:t>
      </w:r>
    </w:p>
    <w:p w14:paraId="4AA51267" w14:textId="6BF98906" w:rsidR="00D87303" w:rsidRPr="00897C7F" w:rsidRDefault="00D87303" w:rsidP="00326932">
      <w:pPr>
        <w:spacing w:after="0" w:line="240" w:lineRule="auto"/>
        <w:rPr>
          <w:sz w:val="20"/>
          <w:szCs w:val="28"/>
        </w:rPr>
      </w:pPr>
      <w:r w:rsidRPr="00897C7F">
        <w:rPr>
          <w:sz w:val="20"/>
          <w:szCs w:val="28"/>
        </w:rPr>
        <w:t>If the owner does not redeem and no civil action case is filed within two years from the date of the certificate of sale, the certificate of sale is void and the bidder loses all rights to the property and subsequently to any monetary reimbursement.  The property could be sold again.</w:t>
      </w:r>
    </w:p>
    <w:p w14:paraId="5F0AAB4E" w14:textId="77777777" w:rsidR="00C03DF4" w:rsidRPr="00897C7F" w:rsidRDefault="00C03DF4" w:rsidP="00326932">
      <w:pPr>
        <w:spacing w:after="0" w:line="240" w:lineRule="auto"/>
        <w:rPr>
          <w:sz w:val="20"/>
          <w:szCs w:val="28"/>
        </w:rPr>
      </w:pPr>
    </w:p>
    <w:p w14:paraId="13B15D7E" w14:textId="1B85C1F8" w:rsidR="00D87303" w:rsidRPr="00897C7F" w:rsidRDefault="00D87303" w:rsidP="00326932">
      <w:pPr>
        <w:spacing w:after="0" w:line="240" w:lineRule="auto"/>
        <w:rPr>
          <w:b/>
          <w:bCs/>
          <w:sz w:val="20"/>
          <w:szCs w:val="28"/>
        </w:rPr>
      </w:pPr>
      <w:r w:rsidRPr="00897C7F">
        <w:rPr>
          <w:b/>
          <w:bCs/>
          <w:sz w:val="20"/>
          <w:szCs w:val="28"/>
        </w:rPr>
        <w:t>Does Howard County initiate or handle any foreclosure proceedings?</w:t>
      </w:r>
    </w:p>
    <w:p w14:paraId="756F0E6C" w14:textId="4A39C1B4" w:rsidR="00D87303" w:rsidRPr="00897C7F" w:rsidRDefault="00D87303" w:rsidP="00326932">
      <w:pPr>
        <w:spacing w:after="0" w:line="240" w:lineRule="auto"/>
        <w:rPr>
          <w:sz w:val="20"/>
          <w:szCs w:val="28"/>
        </w:rPr>
      </w:pPr>
      <w:r w:rsidRPr="00897C7F">
        <w:rPr>
          <w:sz w:val="20"/>
          <w:szCs w:val="28"/>
        </w:rPr>
        <w:t>No, Howard County may not provide legal counsel or assistance to either party in a civil action case. Interested parties should seek professional advice as deemed necessary.</w:t>
      </w:r>
    </w:p>
    <w:p w14:paraId="2B559F12" w14:textId="0EC4317C" w:rsidR="00B25EF8" w:rsidRPr="00897C7F" w:rsidRDefault="00B25EF8" w:rsidP="00326932">
      <w:pPr>
        <w:spacing w:after="0" w:line="240" w:lineRule="auto"/>
        <w:rPr>
          <w:sz w:val="20"/>
          <w:szCs w:val="28"/>
        </w:rPr>
      </w:pPr>
    </w:p>
    <w:p w14:paraId="17AB2184" w14:textId="383D473F" w:rsidR="00B25EF8" w:rsidRPr="00897C7F" w:rsidRDefault="00B25EF8" w:rsidP="00326932">
      <w:pPr>
        <w:spacing w:after="0" w:line="240" w:lineRule="auto"/>
        <w:rPr>
          <w:b/>
          <w:sz w:val="20"/>
          <w:szCs w:val="28"/>
        </w:rPr>
      </w:pPr>
      <w:r w:rsidRPr="00897C7F">
        <w:rPr>
          <w:b/>
          <w:sz w:val="20"/>
          <w:szCs w:val="28"/>
        </w:rPr>
        <w:t xml:space="preserve">What </w:t>
      </w:r>
      <w:r w:rsidR="00C11BFB" w:rsidRPr="00897C7F">
        <w:rPr>
          <w:b/>
          <w:sz w:val="20"/>
          <w:szCs w:val="28"/>
        </w:rPr>
        <w:t>if the owner does not redeem the property?</w:t>
      </w:r>
    </w:p>
    <w:p w14:paraId="033DBA88" w14:textId="77777777" w:rsidR="006A5CBC" w:rsidRDefault="00C11BFB" w:rsidP="00326932">
      <w:pPr>
        <w:spacing w:after="0" w:line="240" w:lineRule="auto"/>
        <w:rPr>
          <w:sz w:val="20"/>
          <w:szCs w:val="28"/>
        </w:rPr>
      </w:pPr>
      <w:r w:rsidRPr="00897C7F">
        <w:rPr>
          <w:sz w:val="20"/>
          <w:szCs w:val="28"/>
        </w:rPr>
        <w:t>If an owner fails to redeem his property from tax sale, the bidder may file a civil action case in court to foreclose the owner</w:t>
      </w:r>
      <w:r w:rsidR="00BE624A" w:rsidRPr="00897C7F">
        <w:rPr>
          <w:rFonts w:hint="eastAsia"/>
          <w:sz w:val="20"/>
          <w:szCs w:val="28"/>
        </w:rPr>
        <w:t>s</w:t>
      </w:r>
      <w:r w:rsidR="00BE624A" w:rsidRPr="00897C7F">
        <w:rPr>
          <w:sz w:val="20"/>
          <w:szCs w:val="28"/>
        </w:rPr>
        <w:t>’</w:t>
      </w:r>
      <w:r w:rsidRPr="00897C7F">
        <w:rPr>
          <w:sz w:val="20"/>
          <w:szCs w:val="28"/>
        </w:rPr>
        <w:t xml:space="preserve"> right of redemption. The action to foreclose the owner</w:t>
      </w:r>
      <w:r w:rsidR="00BE624A" w:rsidRPr="00897C7F">
        <w:rPr>
          <w:rFonts w:hint="eastAsia"/>
          <w:sz w:val="20"/>
          <w:szCs w:val="28"/>
        </w:rPr>
        <w:t>s</w:t>
      </w:r>
      <w:r w:rsidR="00BE624A" w:rsidRPr="00897C7F">
        <w:rPr>
          <w:sz w:val="20"/>
          <w:szCs w:val="28"/>
        </w:rPr>
        <w:t xml:space="preserve">’ </w:t>
      </w:r>
      <w:r w:rsidRPr="00897C7F">
        <w:rPr>
          <w:sz w:val="20"/>
          <w:szCs w:val="28"/>
        </w:rPr>
        <w:t>right of redemption must be filed no less than six months</w:t>
      </w:r>
      <w:r w:rsidR="00222A44">
        <w:rPr>
          <w:sz w:val="20"/>
          <w:szCs w:val="28"/>
        </w:rPr>
        <w:t xml:space="preserve"> (non-owner</w:t>
      </w:r>
      <w:r w:rsidR="006A5CBC">
        <w:rPr>
          <w:sz w:val="20"/>
          <w:szCs w:val="28"/>
        </w:rPr>
        <w:t>-</w:t>
      </w:r>
    </w:p>
    <w:p w14:paraId="21E32084" w14:textId="7483E6E4" w:rsidR="00C11BFB" w:rsidRPr="00897C7F" w:rsidRDefault="00222A44" w:rsidP="00326932">
      <w:pPr>
        <w:spacing w:after="0" w:line="240" w:lineRule="auto"/>
        <w:rPr>
          <w:sz w:val="20"/>
          <w:szCs w:val="28"/>
        </w:rPr>
      </w:pPr>
      <w:r>
        <w:rPr>
          <w:sz w:val="20"/>
          <w:szCs w:val="28"/>
        </w:rPr>
        <w:t>occupied</w:t>
      </w:r>
      <w:r w:rsidR="00492A16">
        <w:rPr>
          <w:sz w:val="20"/>
          <w:szCs w:val="28"/>
        </w:rPr>
        <w:t xml:space="preserve"> properties</w:t>
      </w:r>
      <w:r>
        <w:rPr>
          <w:sz w:val="20"/>
          <w:szCs w:val="28"/>
        </w:rPr>
        <w:t>) or nine months (owner-occupied</w:t>
      </w:r>
      <w:r w:rsidR="00492A16">
        <w:rPr>
          <w:sz w:val="20"/>
          <w:szCs w:val="28"/>
        </w:rPr>
        <w:t xml:space="preserve"> properties</w:t>
      </w:r>
      <w:r>
        <w:rPr>
          <w:sz w:val="20"/>
          <w:szCs w:val="28"/>
        </w:rPr>
        <w:t>)</w:t>
      </w:r>
      <w:r w:rsidR="00C11BFB" w:rsidRPr="00897C7F">
        <w:rPr>
          <w:sz w:val="20"/>
          <w:szCs w:val="28"/>
        </w:rPr>
        <w:t xml:space="preserve"> from the date of sale and no more than two years from the date of the certificate. If judgment is granted in favor of the bidder, the bidder may gain full title to the property by paying the balance of their bid if any, and any taxes </w:t>
      </w:r>
      <w:r w:rsidR="00207DE0" w:rsidRPr="00897C7F">
        <w:rPr>
          <w:sz w:val="20"/>
          <w:szCs w:val="28"/>
        </w:rPr>
        <w:t xml:space="preserve">or other County liens </w:t>
      </w:r>
      <w:r w:rsidR="00C11BFB" w:rsidRPr="00897C7F">
        <w:rPr>
          <w:sz w:val="20"/>
          <w:szCs w:val="28"/>
        </w:rPr>
        <w:t>that accrue after the date of sale, after which a deed can be drawn.</w:t>
      </w:r>
    </w:p>
    <w:p w14:paraId="13E9F6B6" w14:textId="11AA51FA" w:rsidR="0059076D" w:rsidRPr="00897C7F" w:rsidRDefault="0059076D" w:rsidP="00326932">
      <w:pPr>
        <w:spacing w:after="0" w:line="240" w:lineRule="auto"/>
        <w:rPr>
          <w:sz w:val="20"/>
          <w:szCs w:val="28"/>
        </w:rPr>
      </w:pPr>
    </w:p>
    <w:p w14:paraId="06D6B526" w14:textId="77777777" w:rsidR="00A50355" w:rsidRPr="00897C7F" w:rsidRDefault="00A50355" w:rsidP="00326932">
      <w:pPr>
        <w:pStyle w:val="Default"/>
        <w:rPr>
          <w:rFonts w:asciiTheme="minorHAnsi" w:hAnsiTheme="minorHAnsi" w:cstheme="minorBidi"/>
          <w:b/>
          <w:color w:val="auto"/>
          <w:sz w:val="20"/>
          <w:szCs w:val="28"/>
        </w:rPr>
      </w:pPr>
      <w:r w:rsidRPr="00897C7F">
        <w:rPr>
          <w:rFonts w:asciiTheme="minorHAnsi" w:hAnsiTheme="minorHAnsi" w:cstheme="minorBidi"/>
          <w:b/>
          <w:color w:val="auto"/>
          <w:sz w:val="20"/>
          <w:szCs w:val="28"/>
        </w:rPr>
        <w:t xml:space="preserve">What interest rate is paid on the lien upon redemption? </w:t>
      </w:r>
    </w:p>
    <w:p w14:paraId="4E179D97" w14:textId="71B020D3" w:rsidR="0059076D" w:rsidRPr="00897C7F" w:rsidRDefault="00A50355" w:rsidP="00326932">
      <w:pPr>
        <w:spacing w:after="0" w:line="240" w:lineRule="auto"/>
        <w:rPr>
          <w:sz w:val="20"/>
          <w:szCs w:val="28"/>
        </w:rPr>
      </w:pPr>
      <w:r w:rsidRPr="00897C7F">
        <w:rPr>
          <w:sz w:val="20"/>
          <w:szCs w:val="28"/>
        </w:rPr>
        <w:t xml:space="preserve">The current interest rate paid </w:t>
      </w:r>
      <w:r w:rsidR="009E7C6C">
        <w:rPr>
          <w:sz w:val="20"/>
          <w:szCs w:val="28"/>
        </w:rPr>
        <w:t>to</w:t>
      </w:r>
      <w:r w:rsidRPr="00897C7F">
        <w:rPr>
          <w:sz w:val="20"/>
          <w:szCs w:val="28"/>
        </w:rPr>
        <w:t xml:space="preserve"> Howard County on </w:t>
      </w:r>
      <w:r w:rsidR="00207DE0" w:rsidRPr="00897C7F">
        <w:rPr>
          <w:sz w:val="20"/>
          <w:szCs w:val="28"/>
        </w:rPr>
        <w:t xml:space="preserve">a </w:t>
      </w:r>
      <w:r w:rsidRPr="00897C7F">
        <w:rPr>
          <w:sz w:val="20"/>
          <w:szCs w:val="28"/>
        </w:rPr>
        <w:t>tax sale property is eighteen percent (18%) annually. The interest amount will be calculated at a daily rate from the date of sale to the date of redemption.</w:t>
      </w:r>
    </w:p>
    <w:p w14:paraId="17801660" w14:textId="27E72942" w:rsidR="007B6F2C" w:rsidRPr="00897C7F" w:rsidRDefault="007B6F2C" w:rsidP="00326932">
      <w:pPr>
        <w:spacing w:after="0" w:line="240" w:lineRule="auto"/>
        <w:rPr>
          <w:sz w:val="18"/>
          <w:szCs w:val="23"/>
        </w:rPr>
      </w:pPr>
    </w:p>
    <w:p w14:paraId="6A268E48" w14:textId="0EB6DA21" w:rsidR="007B6F2C" w:rsidRPr="00897C7F" w:rsidRDefault="007B6F2C" w:rsidP="00326932">
      <w:pPr>
        <w:spacing w:after="0" w:line="240" w:lineRule="auto"/>
        <w:rPr>
          <w:b/>
          <w:sz w:val="20"/>
          <w:szCs w:val="28"/>
        </w:rPr>
      </w:pPr>
      <w:r w:rsidRPr="00897C7F">
        <w:rPr>
          <w:b/>
          <w:sz w:val="20"/>
          <w:szCs w:val="28"/>
        </w:rPr>
        <w:t>How long is the tax lien valid?</w:t>
      </w:r>
    </w:p>
    <w:p w14:paraId="76E3E8D8" w14:textId="5827993B" w:rsidR="00BE3028" w:rsidRPr="00C40B7C" w:rsidRDefault="007B6F2C" w:rsidP="00C40B7C">
      <w:pPr>
        <w:spacing w:after="0" w:line="240" w:lineRule="auto"/>
        <w:rPr>
          <w:b/>
          <w:bCs/>
          <w:szCs w:val="28"/>
        </w:rPr>
      </w:pPr>
      <w:r w:rsidRPr="00897C7F">
        <w:rPr>
          <w:sz w:val="20"/>
          <w:szCs w:val="28"/>
        </w:rPr>
        <w:t>The tax lien certificate is valid for two (2) years from the date of the certificate unless a proceeding to foreclose the right of redemption is filed prior to the two (2) year expiration.</w:t>
      </w:r>
    </w:p>
    <w:sectPr w:rsidR="00BE3028" w:rsidRPr="00C40B7C" w:rsidSect="003631C7">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3682" w14:textId="77777777" w:rsidR="00625021" w:rsidRDefault="00625021" w:rsidP="00625021">
      <w:pPr>
        <w:spacing w:after="0" w:line="240" w:lineRule="auto"/>
      </w:pPr>
      <w:r>
        <w:separator/>
      </w:r>
    </w:p>
  </w:endnote>
  <w:endnote w:type="continuationSeparator" w:id="0">
    <w:p w14:paraId="0BBBD59B" w14:textId="77777777" w:rsidR="00625021" w:rsidRDefault="00625021" w:rsidP="0062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558364"/>
      <w:docPartObj>
        <w:docPartGallery w:val="Page Numbers (Bottom of Page)"/>
        <w:docPartUnique/>
      </w:docPartObj>
    </w:sdtPr>
    <w:sdtEndPr>
      <w:rPr>
        <w:color w:val="7F7F7F" w:themeColor="background1" w:themeShade="7F"/>
        <w:spacing w:val="60"/>
      </w:rPr>
    </w:sdtEndPr>
    <w:sdtContent>
      <w:p w14:paraId="5B1E9CD8" w14:textId="38DF5E50" w:rsidR="00950610" w:rsidRDefault="0095061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7DB5FB" w14:textId="77777777" w:rsidR="00625021" w:rsidRDefault="0062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346F" w14:textId="77777777" w:rsidR="00625021" w:rsidRDefault="00625021" w:rsidP="00625021">
      <w:pPr>
        <w:spacing w:after="0" w:line="240" w:lineRule="auto"/>
      </w:pPr>
      <w:r>
        <w:separator/>
      </w:r>
    </w:p>
  </w:footnote>
  <w:footnote w:type="continuationSeparator" w:id="0">
    <w:p w14:paraId="52199C25" w14:textId="77777777" w:rsidR="00625021" w:rsidRDefault="00625021" w:rsidP="00625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328A"/>
    <w:multiLevelType w:val="hybridMultilevel"/>
    <w:tmpl w:val="493ABF32"/>
    <w:lvl w:ilvl="0" w:tplc="5F86F0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1160C"/>
    <w:multiLevelType w:val="hybridMultilevel"/>
    <w:tmpl w:val="10BE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28"/>
    <w:rsid w:val="00043149"/>
    <w:rsid w:val="000C512A"/>
    <w:rsid w:val="000D71CB"/>
    <w:rsid w:val="000F6AC5"/>
    <w:rsid w:val="00131E29"/>
    <w:rsid w:val="0014274A"/>
    <w:rsid w:val="0017091A"/>
    <w:rsid w:val="00191D61"/>
    <w:rsid w:val="001E6434"/>
    <w:rsid w:val="002015CD"/>
    <w:rsid w:val="00207DE0"/>
    <w:rsid w:val="00222A44"/>
    <w:rsid w:val="002237CD"/>
    <w:rsid w:val="0023575D"/>
    <w:rsid w:val="00236BC8"/>
    <w:rsid w:val="0026397C"/>
    <w:rsid w:val="00266952"/>
    <w:rsid w:val="002816C8"/>
    <w:rsid w:val="002A6124"/>
    <w:rsid w:val="002A7676"/>
    <w:rsid w:val="002B6DFB"/>
    <w:rsid w:val="00326932"/>
    <w:rsid w:val="00330C5D"/>
    <w:rsid w:val="0035538F"/>
    <w:rsid w:val="0036102D"/>
    <w:rsid w:val="003611FA"/>
    <w:rsid w:val="003631C7"/>
    <w:rsid w:val="0038669F"/>
    <w:rsid w:val="003B1B2C"/>
    <w:rsid w:val="003C13C8"/>
    <w:rsid w:val="003F0FF2"/>
    <w:rsid w:val="00400639"/>
    <w:rsid w:val="00421793"/>
    <w:rsid w:val="004723CE"/>
    <w:rsid w:val="00492A16"/>
    <w:rsid w:val="00495896"/>
    <w:rsid w:val="004958C1"/>
    <w:rsid w:val="004E0A9D"/>
    <w:rsid w:val="004E1460"/>
    <w:rsid w:val="004E7EAD"/>
    <w:rsid w:val="00543F0D"/>
    <w:rsid w:val="00544940"/>
    <w:rsid w:val="00557720"/>
    <w:rsid w:val="005630EE"/>
    <w:rsid w:val="00585D99"/>
    <w:rsid w:val="0059076D"/>
    <w:rsid w:val="00625021"/>
    <w:rsid w:val="00627F4C"/>
    <w:rsid w:val="0064147D"/>
    <w:rsid w:val="0065670D"/>
    <w:rsid w:val="0067659D"/>
    <w:rsid w:val="006A201F"/>
    <w:rsid w:val="006A4607"/>
    <w:rsid w:val="006A5CBC"/>
    <w:rsid w:val="006D2DC7"/>
    <w:rsid w:val="006D6279"/>
    <w:rsid w:val="006F0C50"/>
    <w:rsid w:val="006F716B"/>
    <w:rsid w:val="00711452"/>
    <w:rsid w:val="007256C2"/>
    <w:rsid w:val="00763124"/>
    <w:rsid w:val="007A34F9"/>
    <w:rsid w:val="007B1AB2"/>
    <w:rsid w:val="007B6F2C"/>
    <w:rsid w:val="007D552C"/>
    <w:rsid w:val="007E21E1"/>
    <w:rsid w:val="007E4383"/>
    <w:rsid w:val="007F3FB7"/>
    <w:rsid w:val="00807711"/>
    <w:rsid w:val="0081448A"/>
    <w:rsid w:val="00814781"/>
    <w:rsid w:val="00820D5A"/>
    <w:rsid w:val="008656F6"/>
    <w:rsid w:val="00897C7F"/>
    <w:rsid w:val="008A21B2"/>
    <w:rsid w:val="008A5E72"/>
    <w:rsid w:val="008C3AA9"/>
    <w:rsid w:val="008F08E5"/>
    <w:rsid w:val="009151F9"/>
    <w:rsid w:val="00950610"/>
    <w:rsid w:val="009658BE"/>
    <w:rsid w:val="009A02EC"/>
    <w:rsid w:val="009A3D0B"/>
    <w:rsid w:val="009D1E7B"/>
    <w:rsid w:val="009E63A1"/>
    <w:rsid w:val="009E75BB"/>
    <w:rsid w:val="009E7C6C"/>
    <w:rsid w:val="00A02864"/>
    <w:rsid w:val="00A03441"/>
    <w:rsid w:val="00A10A18"/>
    <w:rsid w:val="00A50355"/>
    <w:rsid w:val="00A624F0"/>
    <w:rsid w:val="00A728D1"/>
    <w:rsid w:val="00A825CE"/>
    <w:rsid w:val="00AA2DEB"/>
    <w:rsid w:val="00AB4141"/>
    <w:rsid w:val="00AE250A"/>
    <w:rsid w:val="00AE3A34"/>
    <w:rsid w:val="00B25EF8"/>
    <w:rsid w:val="00B31A83"/>
    <w:rsid w:val="00BB312D"/>
    <w:rsid w:val="00BC504A"/>
    <w:rsid w:val="00BD0B00"/>
    <w:rsid w:val="00BE3028"/>
    <w:rsid w:val="00BE624A"/>
    <w:rsid w:val="00C03DF4"/>
    <w:rsid w:val="00C07765"/>
    <w:rsid w:val="00C11BFB"/>
    <w:rsid w:val="00C23025"/>
    <w:rsid w:val="00C2676A"/>
    <w:rsid w:val="00C33281"/>
    <w:rsid w:val="00C40B7C"/>
    <w:rsid w:val="00C912C3"/>
    <w:rsid w:val="00CB28E5"/>
    <w:rsid w:val="00CD52F9"/>
    <w:rsid w:val="00CE3EFA"/>
    <w:rsid w:val="00D20461"/>
    <w:rsid w:val="00D46A83"/>
    <w:rsid w:val="00D50F61"/>
    <w:rsid w:val="00D67F41"/>
    <w:rsid w:val="00D87303"/>
    <w:rsid w:val="00DA649F"/>
    <w:rsid w:val="00DB6F75"/>
    <w:rsid w:val="00DB6F8B"/>
    <w:rsid w:val="00DC5CC2"/>
    <w:rsid w:val="00DF208A"/>
    <w:rsid w:val="00E06BA6"/>
    <w:rsid w:val="00E14850"/>
    <w:rsid w:val="00E34ED4"/>
    <w:rsid w:val="00E87827"/>
    <w:rsid w:val="00E940CD"/>
    <w:rsid w:val="00EC20D5"/>
    <w:rsid w:val="00EF158A"/>
    <w:rsid w:val="00F03743"/>
    <w:rsid w:val="00F60A06"/>
    <w:rsid w:val="00F82CA0"/>
    <w:rsid w:val="00FA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D4C"/>
  <w15:chartTrackingRefBased/>
  <w15:docId w15:val="{17A0CF8E-C410-40AE-92F4-56AC5B34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028"/>
    <w:pPr>
      <w:ind w:left="720"/>
      <w:contextualSpacing/>
    </w:pPr>
  </w:style>
  <w:style w:type="character" w:styleId="Hyperlink">
    <w:name w:val="Hyperlink"/>
    <w:basedOn w:val="DefaultParagraphFont"/>
    <w:uiPriority w:val="99"/>
    <w:unhideWhenUsed/>
    <w:rsid w:val="004E0A9D"/>
    <w:rPr>
      <w:color w:val="0563C1" w:themeColor="hyperlink"/>
      <w:u w:val="single"/>
    </w:rPr>
  </w:style>
  <w:style w:type="character" w:styleId="UnresolvedMention">
    <w:name w:val="Unresolved Mention"/>
    <w:basedOn w:val="DefaultParagraphFont"/>
    <w:uiPriority w:val="99"/>
    <w:semiHidden/>
    <w:unhideWhenUsed/>
    <w:rsid w:val="004E0A9D"/>
    <w:rPr>
      <w:color w:val="605E5C"/>
      <w:shd w:val="clear" w:color="auto" w:fill="E1DFDD"/>
    </w:rPr>
  </w:style>
  <w:style w:type="character" w:styleId="FollowedHyperlink">
    <w:name w:val="FollowedHyperlink"/>
    <w:basedOn w:val="DefaultParagraphFont"/>
    <w:uiPriority w:val="99"/>
    <w:semiHidden/>
    <w:unhideWhenUsed/>
    <w:rsid w:val="004E0A9D"/>
    <w:rPr>
      <w:color w:val="954F72" w:themeColor="followedHyperlink"/>
      <w:u w:val="single"/>
    </w:rPr>
  </w:style>
  <w:style w:type="paragraph" w:styleId="BalloonText">
    <w:name w:val="Balloon Text"/>
    <w:basedOn w:val="Normal"/>
    <w:link w:val="BalloonTextChar"/>
    <w:uiPriority w:val="99"/>
    <w:semiHidden/>
    <w:unhideWhenUsed/>
    <w:rsid w:val="00807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11"/>
    <w:rPr>
      <w:rFonts w:ascii="Segoe UI" w:hAnsi="Segoe UI" w:cs="Segoe UI"/>
      <w:sz w:val="18"/>
      <w:szCs w:val="18"/>
    </w:rPr>
  </w:style>
  <w:style w:type="character" w:styleId="CommentReference">
    <w:name w:val="annotation reference"/>
    <w:basedOn w:val="DefaultParagraphFont"/>
    <w:uiPriority w:val="99"/>
    <w:semiHidden/>
    <w:unhideWhenUsed/>
    <w:rsid w:val="00807711"/>
    <w:rPr>
      <w:sz w:val="16"/>
      <w:szCs w:val="16"/>
    </w:rPr>
  </w:style>
  <w:style w:type="paragraph" w:styleId="CommentText">
    <w:name w:val="annotation text"/>
    <w:basedOn w:val="Normal"/>
    <w:link w:val="CommentTextChar"/>
    <w:uiPriority w:val="99"/>
    <w:semiHidden/>
    <w:unhideWhenUsed/>
    <w:rsid w:val="00807711"/>
    <w:pPr>
      <w:spacing w:line="240" w:lineRule="auto"/>
    </w:pPr>
    <w:rPr>
      <w:sz w:val="20"/>
      <w:szCs w:val="20"/>
    </w:rPr>
  </w:style>
  <w:style w:type="character" w:customStyle="1" w:styleId="CommentTextChar">
    <w:name w:val="Comment Text Char"/>
    <w:basedOn w:val="DefaultParagraphFont"/>
    <w:link w:val="CommentText"/>
    <w:uiPriority w:val="99"/>
    <w:semiHidden/>
    <w:rsid w:val="00807711"/>
    <w:rPr>
      <w:sz w:val="20"/>
      <w:szCs w:val="20"/>
    </w:rPr>
  </w:style>
  <w:style w:type="paragraph" w:styleId="CommentSubject">
    <w:name w:val="annotation subject"/>
    <w:basedOn w:val="CommentText"/>
    <w:next w:val="CommentText"/>
    <w:link w:val="CommentSubjectChar"/>
    <w:uiPriority w:val="99"/>
    <w:semiHidden/>
    <w:unhideWhenUsed/>
    <w:rsid w:val="00807711"/>
    <w:rPr>
      <w:b/>
      <w:bCs/>
    </w:rPr>
  </w:style>
  <w:style w:type="character" w:customStyle="1" w:styleId="CommentSubjectChar">
    <w:name w:val="Comment Subject Char"/>
    <w:basedOn w:val="CommentTextChar"/>
    <w:link w:val="CommentSubject"/>
    <w:uiPriority w:val="99"/>
    <w:semiHidden/>
    <w:rsid w:val="00807711"/>
    <w:rPr>
      <w:b/>
      <w:bCs/>
      <w:sz w:val="20"/>
      <w:szCs w:val="20"/>
    </w:rPr>
  </w:style>
  <w:style w:type="paragraph" w:customStyle="1" w:styleId="Default">
    <w:name w:val="Default"/>
    <w:rsid w:val="00A503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2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21"/>
  </w:style>
  <w:style w:type="paragraph" w:styleId="Footer">
    <w:name w:val="footer"/>
    <w:basedOn w:val="Normal"/>
    <w:link w:val="FooterChar"/>
    <w:uiPriority w:val="99"/>
    <w:unhideWhenUsed/>
    <w:rsid w:val="0062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wardcountymd.gov/finance/tax-sale" TargetMode="External"/><Relationship Id="rId18" Type="http://schemas.openxmlformats.org/officeDocument/2006/relationships/hyperlink" Target="https://dat.maryland.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ata.howardcountymd.gov/" TargetMode="External"/><Relationship Id="rId17" Type="http://schemas.openxmlformats.org/officeDocument/2006/relationships/hyperlink" Target="mailto:customerservice@howardcountymd.gov" TargetMode="External"/><Relationship Id="rId2" Type="http://schemas.openxmlformats.org/officeDocument/2006/relationships/customXml" Target="../customXml/item2.xml"/><Relationship Id="rId16" Type="http://schemas.openxmlformats.org/officeDocument/2006/relationships/hyperlink" Target="https://utilli.howardcountym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owardcountymd.munisselfservic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xsale@howardcounty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E4A54F9C415D4CBF184B6D6FDEBF3A" ma:contentTypeVersion="13" ma:contentTypeDescription="Create a new document." ma:contentTypeScope="" ma:versionID="0dbce36081fc451a7c32624d632b6edf">
  <xsd:schema xmlns:xsd="http://www.w3.org/2001/XMLSchema" xmlns:xs="http://www.w3.org/2001/XMLSchema" xmlns:p="http://schemas.microsoft.com/office/2006/metadata/properties" xmlns:ns1="http://schemas.microsoft.com/sharepoint/v3" xmlns:ns3="08f271bc-8204-49c5-9248-01b76aad2fe4" xmlns:ns4="9adc82f4-9561-411e-a529-91af83c7884d" targetNamespace="http://schemas.microsoft.com/office/2006/metadata/properties" ma:root="true" ma:fieldsID="c0aa8c5e75ac7cb02fa152d762dac3aa" ns1:_="" ns3:_="" ns4:_="">
    <xsd:import namespace="http://schemas.microsoft.com/sharepoint/v3"/>
    <xsd:import namespace="08f271bc-8204-49c5-9248-01b76aad2fe4"/>
    <xsd:import namespace="9adc82f4-9561-411e-a529-91af83c78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271bc-8204-49c5-9248-01b76aad2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c82f4-9561-411e-a529-91af83c78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A92F4-B3D4-4718-AD98-25FEEA87B8FB}">
  <ds:schemaRefs>
    <ds:schemaRef ds:uri="http://purl.org/dc/terms/"/>
    <ds:schemaRef ds:uri="08f271bc-8204-49c5-9248-01b76aad2fe4"/>
    <ds:schemaRef ds:uri="http://purl.org/dc/dcmitype/"/>
    <ds:schemaRef ds:uri="http://schemas.microsoft.com/office/infopath/2007/PartnerControls"/>
    <ds:schemaRef ds:uri="http://schemas.openxmlformats.org/package/2006/metadata/core-properties"/>
    <ds:schemaRef ds:uri="9adc82f4-9561-411e-a529-91af83c7884d"/>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F84713DD-E510-42A7-9155-2E63D1C88D0C}">
  <ds:schemaRefs>
    <ds:schemaRef ds:uri="http://schemas.microsoft.com/sharepoint/v3/contenttype/forms"/>
  </ds:schemaRefs>
</ds:datastoreItem>
</file>

<file path=customXml/itemProps3.xml><?xml version="1.0" encoding="utf-8"?>
<ds:datastoreItem xmlns:ds="http://schemas.openxmlformats.org/officeDocument/2006/customXml" ds:itemID="{F395A66C-779B-4F5B-AB40-82372EC9B0ED}">
  <ds:schemaRefs>
    <ds:schemaRef ds:uri="http://schemas.openxmlformats.org/officeDocument/2006/bibliography"/>
  </ds:schemaRefs>
</ds:datastoreItem>
</file>

<file path=customXml/itemProps4.xml><?xml version="1.0" encoding="utf-8"?>
<ds:datastoreItem xmlns:ds="http://schemas.openxmlformats.org/officeDocument/2006/customXml" ds:itemID="{A44FB0B4-660A-4958-8BB9-63E9328F9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271bc-8204-49c5-9248-01b76aad2fe4"/>
    <ds:schemaRef ds:uri="9adc82f4-9561-411e-a529-91af83c78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Leslie</dc:creator>
  <cp:keywords/>
  <dc:description/>
  <cp:lastModifiedBy>Bennett, Leslie</cp:lastModifiedBy>
  <cp:revision>27</cp:revision>
  <cp:lastPrinted>2024-02-16T17:17:00Z</cp:lastPrinted>
  <dcterms:created xsi:type="dcterms:W3CDTF">2024-01-17T16:30:00Z</dcterms:created>
  <dcterms:modified xsi:type="dcterms:W3CDTF">2024-02-20T19:41:00Z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0x010100A2E4A54F9C415D4CBF184B6D6FDEBF3A</vt:lpwstr>
  </property>
</Properties>
</file>